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7000000">
      <w:pPr>
        <w:rPr>
          <w:rFonts w:ascii="Times New Roman" w:hAnsi="Times New Roman"/>
          <w:b w:val="1"/>
          <w:sz w:val="28"/>
        </w:rPr>
      </w:pPr>
      <w:r>
        <w:drawing>
          <wp:inline>
            <wp:extent cx="5760720" cy="7921836"/>
            <wp:effectExtent b="0" l="0" r="0" t="0"/>
            <wp:docPr hidden="false" id="2" name="Picture 2"/>
            <a:graphic>
              <a:graphicData uri="http://schemas.openxmlformats.org/drawingml/2006/picture">
                <pic:pic>
                  <pic:nvPicPr>
                    <pic:cNvPr hidden="false" id="1" name="Picture 1"/>
                    <pic:cNvPicPr preferRelativeResize="true"/>
                  </pic:nvPicPr>
                  <pic:blipFill>
                    <a:blip r:embed="rId3"/>
                    <a:stretch/>
                  </pic:blipFill>
                  <pic:spPr>
                    <a:xfrm flipH="false" flipV="false" rot="0">
                      <a:ext cx="5760720" cy="7921836"/>
                    </a:xfrm>
                    <a:prstGeom prst="rect"/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 w:val="1"/>
          <w:sz w:val="28"/>
        </w:rPr>
        <w:br w:type="page"/>
      </w:r>
    </w:p>
    <w:p w14:paraId="08000000">
      <w:pPr>
        <w:tabs>
          <w:tab w:leader="none" w:pos="6942" w:val="left"/>
        </w:tabs>
        <w:spacing w:after="0" w:line="360" w:lineRule="auto"/>
        <w:ind w:firstLine="709"/>
        <w:contextualSpacing w:val="1"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СОДЕРЖАНИЕ</w:t>
      </w:r>
    </w:p>
    <w:p>
      <w:pPr>
        <w:pStyle w:val="Style_2"/>
        <w:tabs>
          <w:tab w:leader="none" w:pos="9367" w:val="right"/>
        </w:tabs>
        <w:ind/>
      </w:pPr>
      <w:r>
        <w:fldChar w:fldCharType="begin"/>
      </w:r>
      <w:r>
        <w:instrText xml:space="preserve">TOC \h \z \u \o "1-3"</w:instrText>
      </w:r>
      <w:r>
        <w:fldChar w:fldCharType="separate"/>
      </w:r>
      <w:r>
        <w:fldChar w:fldCharType="begin"/>
      </w:r>
      <w:r>
        <w:instrText>HYPERLINK \l "__RefHeading___68"</w:instrText>
      </w:r>
      <w:r>
        <w:fldChar w:fldCharType="separate"/>
      </w:r>
      <w:r>
        <w:t>ПОЯСНИТЕЛЬНАЯ ЗАПИСКА</w:t>
      </w:r>
      <w:r>
        <w:tab/>
      </w:r>
      <w:r>
        <w:fldChar w:dirty="1" w:fldCharType="begin"/>
      </w:r>
      <w:r>
        <w:instrText>PAGEREF __RefHeading___68 \* MERGEFORMAT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 w14:paraId="0A000000">
      <w:pPr>
        <w:pStyle w:val="Style_2"/>
        <w:tabs>
          <w:tab w:leader="none" w:pos="9367" w:val="right"/>
        </w:tabs>
        <w:ind/>
      </w:pPr>
      <w:r>
        <w:fldChar w:fldCharType="begin"/>
      </w:r>
      <w:r>
        <w:instrText>HYPERLINK \l "__RefHeading___69"</w:instrText>
      </w:r>
      <w:r>
        <w:fldChar w:fldCharType="separate"/>
      </w:r>
      <w:r>
        <w:t>Раздел I. ЦЕННОСТНО-ЦЕЛЕВЫЕ ОСНОВЫ ВОСПИТАНИЯ</w:t>
      </w:r>
      <w:r>
        <w:tab/>
      </w:r>
      <w:r>
        <w:fldChar w:dirty="1" w:fldCharType="begin"/>
      </w:r>
      <w:r>
        <w:instrText>PAGEREF __RefHeading___69 \* MERGEFORMAT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0B000000">
      <w:pPr>
        <w:pStyle w:val="Style_3"/>
        <w:tabs>
          <w:tab w:leader="none" w:pos="9367" w:val="right"/>
        </w:tabs>
        <w:ind/>
      </w:pPr>
      <w:r>
        <w:fldChar w:fldCharType="begin"/>
      </w:r>
      <w:r>
        <w:instrText>HYPERLINK \l "__RefHeading___70"</w:instrText>
      </w:r>
      <w:r>
        <w:fldChar w:fldCharType="separate"/>
      </w:r>
      <w:r>
        <w:t>1.1. Цель и задачи воспитания</w:t>
      </w:r>
      <w:r>
        <w:tab/>
      </w:r>
      <w:r>
        <w:fldChar w:dirty="1" w:fldCharType="begin"/>
      </w:r>
      <w:r>
        <w:instrText>PAGEREF __RefHeading___70 \* MERGEFORMAT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0C000000">
      <w:pPr>
        <w:pStyle w:val="Style_3"/>
        <w:tabs>
          <w:tab w:leader="none" w:pos="9367" w:val="right"/>
        </w:tabs>
        <w:ind/>
      </w:pPr>
      <w:r>
        <w:fldChar w:fldCharType="begin"/>
      </w:r>
      <w:r>
        <w:instrText>HYPERLINK \l "__RefHeading___71"</w:instrText>
      </w:r>
      <w:r>
        <w:fldChar w:fldCharType="separate"/>
      </w:r>
      <w:r>
        <w:t>1.2. Методологические основы и принципы воспитательной деятельности</w:t>
      </w:r>
      <w:r>
        <w:tab/>
      </w:r>
      <w:r>
        <w:fldChar w:dirty="1" w:fldCharType="begin"/>
      </w:r>
      <w:r>
        <w:instrText>PAGEREF __RefHeading___71 \* MERGEFORMAT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 w14:paraId="0D000000">
      <w:pPr>
        <w:pStyle w:val="Style_3"/>
        <w:tabs>
          <w:tab w:leader="none" w:pos="9367" w:val="right"/>
        </w:tabs>
        <w:ind/>
      </w:pPr>
      <w:r>
        <w:fldChar w:fldCharType="begin"/>
      </w:r>
      <w:r>
        <w:instrText>HYPERLINK \l "__RefHeading___72"</w:instrText>
      </w:r>
      <w:r>
        <w:fldChar w:fldCharType="separate"/>
      </w:r>
      <w:r>
        <w:t>1.3. Основные направления воспитания</w:t>
      </w:r>
      <w:r>
        <w:tab/>
      </w:r>
      <w:r>
        <w:fldChar w:dirty="1" w:fldCharType="begin"/>
      </w:r>
      <w:r>
        <w:instrText>PAGEREF __RefHeading___72 \* MERGEFORMAT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0E000000">
      <w:pPr>
        <w:pStyle w:val="Style_3"/>
        <w:tabs>
          <w:tab w:leader="none" w:pos="9367" w:val="right"/>
        </w:tabs>
        <w:ind/>
      </w:pPr>
      <w:r>
        <w:fldChar w:fldCharType="begin"/>
      </w:r>
      <w:r>
        <w:instrText>HYPERLINK \l "__RefHeading___73"</w:instrText>
      </w:r>
      <w:r>
        <w:fldChar w:fldCharType="separate"/>
      </w:r>
      <w:r>
        <w:t>1.4. Основные традиции и уникальность воспитательной деятельности</w:t>
      </w:r>
      <w:r>
        <w:tab/>
      </w:r>
      <w:r>
        <w:fldChar w:dirty="1" w:fldCharType="begin"/>
      </w:r>
      <w:r>
        <w:instrText>PAGEREF __RefHeading___73 \* MERGEFORMAT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0F000000">
      <w:pPr>
        <w:pStyle w:val="Style_2"/>
        <w:tabs>
          <w:tab w:leader="none" w:pos="9367" w:val="right"/>
        </w:tabs>
        <w:ind/>
      </w:pPr>
      <w:r>
        <w:fldChar w:fldCharType="begin"/>
      </w:r>
      <w:r>
        <w:instrText>HYPERLINK \l "__RefHeading___74"</w:instrText>
      </w:r>
      <w:r>
        <w:fldChar w:fldCharType="separate"/>
      </w:r>
      <w:r>
        <w:t>Раздел II. СОДЕРЖАНИЕ, ВИДЫ И ФОРМЫ ВОСПИТАТЕЛЬНОЙ ДЕЯТЕЛЬНОСТИ</w:t>
      </w:r>
      <w:r>
        <w:tab/>
      </w:r>
      <w:r>
        <w:fldChar w:dirty="1" w:fldCharType="begin"/>
      </w:r>
      <w:r>
        <w:instrText>PAGEREF __RefHeading___74 \* MERGEFORMAT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10000000">
      <w:pPr>
        <w:pStyle w:val="Style_3"/>
        <w:tabs>
          <w:tab w:leader="none" w:pos="9367" w:val="right"/>
        </w:tabs>
        <w:ind/>
      </w:pPr>
      <w:r>
        <w:fldChar w:fldCharType="begin"/>
      </w:r>
      <w:r>
        <w:instrText>HYPERLINK \l "__RefHeading___75"</w:instrText>
      </w:r>
      <w:r>
        <w:fldChar w:fldCharType="separate"/>
      </w:r>
      <w:r>
        <w:t>2.1. Модуль «Будущее России. Ключевые мероприятия»</w:t>
      </w:r>
      <w:r>
        <w:tab/>
      </w:r>
      <w:r>
        <w:fldChar w:dirty="1" w:fldCharType="begin"/>
      </w:r>
      <w:r>
        <w:instrText>PAGEREF __RefHeading___75 \* MERGEFORMAT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11000000">
      <w:pPr>
        <w:pStyle w:val="Style_3"/>
        <w:tabs>
          <w:tab w:leader="none" w:pos="9367" w:val="right"/>
        </w:tabs>
        <w:ind/>
      </w:pPr>
      <w:r>
        <w:fldChar w:fldCharType="begin"/>
      </w:r>
      <w:r>
        <w:instrText>HYPERLINK \l "__RefHeading___76"</w:instrText>
      </w:r>
      <w:r>
        <w:fldChar w:fldCharType="separate"/>
      </w:r>
      <w:r>
        <w:t>2.2. Модуль «Отрядная работа. Коллективно-творческое дело (КТД)»</w:t>
      </w:r>
      <w:r>
        <w:tab/>
      </w:r>
      <w:r>
        <w:fldChar w:dirty="1" w:fldCharType="begin"/>
      </w:r>
      <w:r>
        <w:instrText>PAGEREF __RefHeading___76 \* MERGEFORMAT</w:instrText>
      </w:r>
      <w:r>
        <w:fldChar w:fldCharType="separate"/>
      </w:r>
      <w:r>
        <w:t>16</w:t>
      </w:r>
      <w:r>
        <w:fldChar w:fldCharType="end"/>
      </w:r>
      <w:r>
        <w:fldChar w:fldCharType="end"/>
      </w:r>
    </w:p>
    <w:p w14:paraId="12000000">
      <w:pPr>
        <w:pStyle w:val="Style_3"/>
        <w:tabs>
          <w:tab w:leader="none" w:pos="9367" w:val="right"/>
        </w:tabs>
        <w:ind/>
      </w:pPr>
      <w:r>
        <w:fldChar w:fldCharType="begin"/>
      </w:r>
      <w:r>
        <w:instrText>HYPERLINK \l "__RefHeading___77"</w:instrText>
      </w:r>
      <w:r>
        <w:fldChar w:fldCharType="separate"/>
      </w:r>
      <w:r>
        <w:t>2.3. Модуль «Самоуправление»</w:t>
      </w:r>
      <w:r>
        <w:tab/>
      </w:r>
      <w:r>
        <w:fldChar w:dirty="1" w:fldCharType="begin"/>
      </w:r>
      <w:r>
        <w:instrText>PAGEREF __RefHeading___77 \* MERGEFORMAT</w:instrText>
      </w:r>
      <w:r>
        <w:fldChar w:fldCharType="separate"/>
      </w:r>
      <w:r>
        <w:t>18</w:t>
      </w:r>
      <w:r>
        <w:fldChar w:fldCharType="end"/>
      </w:r>
      <w:r>
        <w:fldChar w:fldCharType="end"/>
      </w:r>
    </w:p>
    <w:p w14:paraId="13000000">
      <w:pPr>
        <w:pStyle w:val="Style_3"/>
        <w:tabs>
          <w:tab w:leader="none" w:pos="9367" w:val="right"/>
        </w:tabs>
        <w:ind/>
      </w:pPr>
      <w:r>
        <w:fldChar w:fldCharType="begin"/>
      </w:r>
      <w:r>
        <w:instrText>HYPERLINK \l "__RefHeading___78"</w:instrText>
      </w:r>
      <w:r>
        <w:fldChar w:fldCharType="separate"/>
      </w:r>
      <w:r>
        <w:t>2.4. Модуль «Дополнительное образование»</w:t>
      </w:r>
      <w:r>
        <w:tab/>
      </w:r>
      <w:r>
        <w:fldChar w:dirty="1" w:fldCharType="begin"/>
      </w:r>
      <w:r>
        <w:instrText>PAGEREF __RefHeading___78 \* MERGEFORMAT</w:instrText>
      </w:r>
      <w:r>
        <w:fldChar w:fldCharType="separate"/>
      </w:r>
      <w:r>
        <w:t>18</w:t>
      </w:r>
      <w:r>
        <w:fldChar w:fldCharType="end"/>
      </w:r>
      <w:r>
        <w:fldChar w:fldCharType="end"/>
      </w:r>
    </w:p>
    <w:p w14:paraId="14000000">
      <w:pPr>
        <w:pStyle w:val="Style_3"/>
        <w:tabs>
          <w:tab w:leader="none" w:pos="9367" w:val="right"/>
        </w:tabs>
        <w:ind/>
      </w:pPr>
      <w:r>
        <w:fldChar w:fldCharType="begin"/>
      </w:r>
      <w:r>
        <w:instrText>HYPERLINK \l "__RefHeading___79"</w:instrText>
      </w:r>
      <w:r>
        <w:fldChar w:fldCharType="separate"/>
      </w:r>
      <w:r>
        <w:t>2.5. Модуль «Здоровый образ жизни»</w:t>
      </w:r>
      <w:r>
        <w:tab/>
      </w:r>
      <w:r>
        <w:fldChar w:dirty="1" w:fldCharType="begin"/>
      </w:r>
      <w:r>
        <w:instrText>PAGEREF __RefHeading___79 \* MERGEFORMAT</w:instrText>
      </w:r>
      <w:r>
        <w:fldChar w:fldCharType="separate"/>
      </w:r>
      <w:r>
        <w:t>19</w:t>
      </w:r>
      <w:r>
        <w:fldChar w:fldCharType="end"/>
      </w:r>
      <w:r>
        <w:fldChar w:fldCharType="end"/>
      </w:r>
    </w:p>
    <w:p w14:paraId="15000000">
      <w:pPr>
        <w:pStyle w:val="Style_3"/>
        <w:tabs>
          <w:tab w:leader="none" w:pos="9367" w:val="right"/>
        </w:tabs>
        <w:ind/>
      </w:pPr>
      <w:r>
        <w:fldChar w:fldCharType="begin"/>
      </w:r>
      <w:r>
        <w:instrText>HYPERLINK \l "__RefHeading___80"</w:instrText>
      </w:r>
      <w:r>
        <w:fldChar w:fldCharType="separate"/>
      </w:r>
      <w:r>
        <w:t>2.6. Модуль «Организация предметно-эстетической среды»</w:t>
      </w:r>
      <w:r>
        <w:tab/>
      </w:r>
      <w:r>
        <w:fldChar w:dirty="1" w:fldCharType="begin"/>
      </w:r>
      <w:r>
        <w:instrText>PAGEREF __RefHeading___80 \* MERGEFORMAT</w:instrText>
      </w:r>
      <w:r>
        <w:fldChar w:fldCharType="separate"/>
      </w:r>
      <w:r>
        <w:t>20</w:t>
      </w:r>
      <w:r>
        <w:fldChar w:fldCharType="end"/>
      </w:r>
      <w:r>
        <w:fldChar w:fldCharType="end"/>
      </w:r>
    </w:p>
    <w:p w14:paraId="16000000">
      <w:pPr>
        <w:pStyle w:val="Style_3"/>
        <w:tabs>
          <w:tab w:leader="none" w:pos="9367" w:val="right"/>
        </w:tabs>
        <w:ind/>
      </w:pPr>
      <w:r>
        <w:fldChar w:fldCharType="begin"/>
      </w:r>
      <w:r>
        <w:instrText>HYPERLINK \l "__RefHeading___81"</w:instrText>
      </w:r>
      <w:r>
        <w:fldChar w:fldCharType="separate"/>
      </w:r>
      <w:r>
        <w:t>2.7. Модуль «Профилактика и безопасность»</w:t>
      </w:r>
      <w:r>
        <w:tab/>
      </w:r>
      <w:r>
        <w:fldChar w:dirty="1" w:fldCharType="begin"/>
      </w:r>
      <w:r>
        <w:instrText>PAGEREF __RefHeading___81 \* MERGEFORMAT</w:instrText>
      </w:r>
      <w:r>
        <w:fldChar w:fldCharType="separate"/>
      </w:r>
      <w:r>
        <w:t>20</w:t>
      </w:r>
      <w:r>
        <w:fldChar w:fldCharType="end"/>
      </w:r>
      <w:r>
        <w:fldChar w:fldCharType="end"/>
      </w:r>
    </w:p>
    <w:p w14:paraId="17000000">
      <w:pPr>
        <w:pStyle w:val="Style_3"/>
        <w:tabs>
          <w:tab w:leader="none" w:pos="9367" w:val="right"/>
        </w:tabs>
        <w:ind/>
      </w:pPr>
      <w:r>
        <w:fldChar w:fldCharType="begin"/>
      </w:r>
      <w:r>
        <w:instrText>HYPERLINK \l "__RefHeading___82"</w:instrText>
      </w:r>
      <w:r>
        <w:fldChar w:fldCharType="separate"/>
      </w:r>
      <w:r>
        <w:t>2.8. Модуль «Работа с вожатыми»</w:t>
      </w:r>
      <w:r>
        <w:tab/>
      </w:r>
      <w:r>
        <w:fldChar w:dirty="1" w:fldCharType="begin"/>
      </w:r>
      <w:r>
        <w:instrText>PAGEREF __RefHeading___82 \* MERGEFORMAT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 w14:paraId="18000000">
      <w:pPr>
        <w:pStyle w:val="Style_3"/>
        <w:tabs>
          <w:tab w:leader="none" w:pos="9367" w:val="right"/>
        </w:tabs>
        <w:ind/>
      </w:pPr>
      <w:r>
        <w:fldChar w:fldCharType="begin"/>
      </w:r>
      <w:r>
        <w:instrText>HYPERLINK \l "__RefHeading___83"</w:instrText>
      </w:r>
      <w:r>
        <w:fldChar w:fldCharType="separate"/>
      </w:r>
      <w:r>
        <w:t>2.9. Модуль «Профориентация: педагог и наставник»</w:t>
      </w:r>
      <w:r>
        <w:tab/>
      </w:r>
      <w:r>
        <w:fldChar w:dirty="1" w:fldCharType="begin"/>
      </w:r>
      <w:r>
        <w:instrText>PAGEREF __RefHeading___83 \* MERGEFORMAT</w:instrText>
      </w:r>
      <w:r>
        <w:fldChar w:fldCharType="separate"/>
      </w:r>
      <w:r>
        <w:t>22</w:t>
      </w:r>
      <w:r>
        <w:fldChar w:fldCharType="end"/>
      </w:r>
      <w:r>
        <w:fldChar w:fldCharType="end"/>
      </w:r>
    </w:p>
    <w:p w14:paraId="19000000">
      <w:pPr>
        <w:pStyle w:val="Style_3"/>
        <w:tabs>
          <w:tab w:leader="none" w:pos="9367" w:val="right"/>
        </w:tabs>
        <w:ind/>
      </w:pPr>
      <w:r>
        <w:fldChar w:fldCharType="begin"/>
      </w:r>
      <w:r>
        <w:instrText>HYPERLINK \l "__RefHeading___84"</w:instrText>
      </w:r>
      <w:r>
        <w:fldChar w:fldCharType="separate"/>
      </w:r>
      <w:r>
        <w:t>2.10. Модуль «Мой Татарстан»</w:t>
      </w:r>
      <w:r>
        <w:tab/>
      </w:r>
      <w:r>
        <w:fldChar w:dirty="1" w:fldCharType="begin"/>
      </w:r>
      <w:r>
        <w:instrText>PAGEREF __RefHeading___84 \* MERGEFORMAT</w:instrText>
      </w:r>
      <w:r>
        <w:fldChar w:fldCharType="separate"/>
      </w:r>
      <w:r>
        <w:t>22</w:t>
      </w:r>
      <w:r>
        <w:fldChar w:fldCharType="end"/>
      </w:r>
      <w:r>
        <w:fldChar w:fldCharType="end"/>
      </w:r>
    </w:p>
    <w:p w14:paraId="1A000000">
      <w:pPr>
        <w:pStyle w:val="Style_3"/>
        <w:tabs>
          <w:tab w:leader="none" w:pos="9367" w:val="right"/>
        </w:tabs>
        <w:ind/>
      </w:pPr>
      <w:r>
        <w:fldChar w:fldCharType="begin"/>
      </w:r>
      <w:r>
        <w:instrText>HYPERLINK \l "__RefHeading___85"</w:instrText>
      </w:r>
      <w:r>
        <w:fldChar w:fldCharType="separate"/>
      </w:r>
      <w:r>
        <w:t>2.11. Модуль «Работа с родителями»</w:t>
      </w:r>
      <w:r>
        <w:tab/>
      </w:r>
      <w:r>
        <w:fldChar w:dirty="1" w:fldCharType="begin"/>
      </w:r>
      <w:r>
        <w:instrText>PAGEREF __RefHeading___85 \* MERGEFORMAT</w:instrText>
      </w:r>
      <w:r>
        <w:fldChar w:fldCharType="separate"/>
      </w:r>
      <w:r>
        <w:t>23</w:t>
      </w:r>
      <w:r>
        <w:fldChar w:fldCharType="end"/>
      </w:r>
      <w:r>
        <w:fldChar w:fldCharType="end"/>
      </w:r>
    </w:p>
    <w:p w14:paraId="1B000000">
      <w:pPr>
        <w:pStyle w:val="Style_3"/>
        <w:tabs>
          <w:tab w:leader="none" w:pos="9367" w:val="right"/>
        </w:tabs>
        <w:ind/>
      </w:pPr>
      <w:r>
        <w:fldChar w:fldCharType="begin"/>
      </w:r>
      <w:r>
        <w:instrText>HYPERLINK \l "__RefHeading___86"</w:instrText>
      </w:r>
      <w:r>
        <w:fldChar w:fldCharType="separate"/>
      </w:r>
      <w:r>
        <w:t>2.12. Модуль «Социальное партнерство»</w:t>
      </w:r>
      <w:r>
        <w:tab/>
      </w:r>
      <w:r>
        <w:fldChar w:dirty="1" w:fldCharType="begin"/>
      </w:r>
      <w:r>
        <w:instrText>PAGEREF __RefHeading___86 \* MERGEFORMAT</w:instrText>
      </w:r>
      <w:r>
        <w:fldChar w:fldCharType="separate"/>
      </w:r>
      <w:r>
        <w:t>23</w:t>
      </w:r>
      <w:r>
        <w:fldChar w:fldCharType="end"/>
      </w:r>
      <w:r>
        <w:fldChar w:fldCharType="end"/>
      </w:r>
    </w:p>
    <w:p w14:paraId="1C000000">
      <w:pPr>
        <w:pStyle w:val="Style_2"/>
        <w:tabs>
          <w:tab w:leader="none" w:pos="9367" w:val="right"/>
        </w:tabs>
        <w:ind/>
      </w:pPr>
      <w:r>
        <w:fldChar w:fldCharType="begin"/>
      </w:r>
      <w:r>
        <w:instrText>HYPERLINK \l "__RefHeading___87"</w:instrText>
      </w:r>
      <w:r>
        <w:fldChar w:fldCharType="separate"/>
      </w:r>
      <w:r>
        <w:t>Раздел III. ОРГАНИЗАЦИЯ ВОСПИТАТЕЛЬНОЙ ДЕЯТЕЛЬНОСТИ</w:t>
      </w:r>
      <w:r>
        <w:tab/>
      </w:r>
      <w:r>
        <w:fldChar w:dirty="1" w:fldCharType="begin"/>
      </w:r>
      <w:r>
        <w:instrText>PAGEREF __RefHeading___87 \* MERGEFORMAT</w:instrText>
      </w:r>
      <w:r>
        <w:fldChar w:fldCharType="separate"/>
      </w:r>
      <w:r>
        <w:t>25</w:t>
      </w:r>
      <w:r>
        <w:fldChar w:fldCharType="end"/>
      </w:r>
      <w:r>
        <w:fldChar w:fldCharType="end"/>
      </w:r>
    </w:p>
    <w:p w14:paraId="1D000000">
      <w:pPr>
        <w:pStyle w:val="Style_3"/>
        <w:tabs>
          <w:tab w:leader="none" w:pos="9367" w:val="right"/>
        </w:tabs>
        <w:ind/>
      </w:pPr>
      <w:r>
        <w:fldChar w:fldCharType="begin"/>
      </w:r>
      <w:r>
        <w:instrText>HYPERLINK \l "__RefHeading___88"</w:instrText>
      </w:r>
      <w:r>
        <w:fldChar w:fldCharType="separate"/>
      </w:r>
      <w:r>
        <w:t>3.1. Особенности организации воспитательной деятельности</w:t>
      </w:r>
      <w:r>
        <w:tab/>
      </w:r>
      <w:r>
        <w:fldChar w:dirty="1" w:fldCharType="begin"/>
      </w:r>
      <w:r>
        <w:instrText>PAGEREF __RefHeading___88 \* MERGEFORMAT</w:instrText>
      </w:r>
      <w:r>
        <w:fldChar w:fldCharType="separate"/>
      </w:r>
      <w:r>
        <w:t>25</w:t>
      </w:r>
      <w:r>
        <w:fldChar w:fldCharType="end"/>
      </w:r>
      <w:r>
        <w:fldChar w:fldCharType="end"/>
      </w:r>
    </w:p>
    <w:p w14:paraId="1E000000">
      <w:pPr>
        <w:pStyle w:val="Style_3"/>
        <w:tabs>
          <w:tab w:leader="none" w:pos="9367" w:val="right"/>
        </w:tabs>
        <w:ind/>
      </w:pPr>
      <w:r>
        <w:fldChar w:fldCharType="begin"/>
      </w:r>
      <w:r>
        <w:instrText>HYPERLINK \l "__RefHeading___89"</w:instrText>
      </w:r>
      <w:r>
        <w:fldChar w:fldCharType="separate"/>
      </w:r>
      <w:r>
        <w:t>3.2. Анализ воспитательного процесса и результатов воспитания</w:t>
      </w:r>
      <w:r>
        <w:tab/>
      </w:r>
      <w:r>
        <w:fldChar w:dirty="1" w:fldCharType="begin"/>
      </w:r>
      <w:r>
        <w:instrText>PAGEREF __RefHeading___89 \* MERGEFORMAT</w:instrText>
      </w:r>
      <w:r>
        <w:fldChar w:fldCharType="separate"/>
      </w:r>
      <w:r>
        <w:t>26</w:t>
      </w:r>
      <w:r>
        <w:fldChar w:fldCharType="end"/>
      </w:r>
      <w:r>
        <w:fldChar w:fldCharType="end"/>
      </w:r>
    </w:p>
    <w:p>
      <w:r>
        <w:fldChar w:fldCharType="end"/>
      </w:r>
    </w:p>
    <w:p w14:paraId="20000000">
      <w:pPr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</w:rPr>
        <w:br w:type="page"/>
      </w:r>
    </w:p>
    <w:p w14:paraId="21000000">
      <w:bookmarkStart w:id="1" w:name="__RefHeading___68"/>
      <w:bookmarkEnd w:id="1"/>
      <w:pPr>
        <w:pStyle w:val="Style_4"/>
        <w:spacing w:before="0" w:line="360" w:lineRule="auto"/>
        <w:ind w:firstLine="709"/>
        <w:contextualSpacing w:val="1"/>
        <w:jc w:val="center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ПОЯСНИТЕЛЬНАЯ ЗАПИСКА</w:t>
      </w:r>
    </w:p>
    <w:p w14:paraId="22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>Рабочая программа воспитания детского оздоровительного лагеря «Солнышко</w:t>
      </w:r>
      <w:r>
        <w:rPr>
          <w:rFonts w:ascii="Times New Roman" w:hAnsi="Times New Roman"/>
          <w:color w:val="000000"/>
          <w:sz w:val="24"/>
        </w:rPr>
        <w:t xml:space="preserve">» разработана на основе примерной программы воспитания для организаций отдыха детей и их оздоровления (далее – Программа воспитания, Программа), подготовленной ФГБОУ «Всероссийский детский центр «Смена» на основе </w:t>
      </w:r>
      <w:r>
        <w:rPr>
          <w:rFonts w:ascii="Times New Roman" w:hAnsi="Times New Roman"/>
          <w:sz w:val="24"/>
        </w:rPr>
        <w:t>Примерной рабочей программы воспитания для общеобразовательных организаций</w:t>
      </w:r>
      <w:r>
        <w:rPr>
          <w:rFonts w:ascii="Times New Roman" w:hAnsi="Times New Roman"/>
          <w:color w:val="000000"/>
          <w:sz w:val="24"/>
        </w:rPr>
        <w:t>, разработанной Федеральным государственным бюджетным научным учреждением «Институт изучения детства, семьи и воспитания Российской академии образования» в соответствии с нормативно-правовыми документами</w:t>
      </w:r>
      <w:r>
        <w:rPr>
          <w:rFonts w:ascii="Times New Roman" w:hAnsi="Times New Roman"/>
          <w:color w:val="000000"/>
          <w:sz w:val="24"/>
        </w:rPr>
        <w:t>.</w:t>
      </w:r>
    </w:p>
    <w:p w14:paraId="23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- Конституцией Российской Федерации (принята всенародным голосованием 12.12.1993, с изменениями, одобренными в ходе общероссийского голосования 01.07.2020).</w:t>
      </w:r>
    </w:p>
    <w:p w14:paraId="24000000">
      <w:pPr>
        <w:tabs>
          <w:tab w:leader="none" w:pos="851" w:val="left"/>
        </w:tabs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- Конвенцией о правах ребенка (одобрена Генеральной Ассамблеей ООН 20.11.1989, вступила в силу для СССР 15.09.1990).</w:t>
      </w:r>
    </w:p>
    <w:p w14:paraId="25000000">
      <w:pPr>
        <w:tabs>
          <w:tab w:leader="none" w:pos="851" w:val="left"/>
        </w:tabs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- Федеральным законом от 29.12.2012 № 273-ФЗ «Об образовании в Российской Федерации».</w:t>
      </w:r>
    </w:p>
    <w:p w14:paraId="26000000">
      <w:pPr>
        <w:tabs>
          <w:tab w:leader="none" w:pos="851" w:val="left"/>
        </w:tabs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- Федеральным законом от 31.07.2020 № 304-ФЗ «О внесении изменений в Федеральный закон «Об образовании в Российской Федерации» по вопросам воспитания обучающихся».</w:t>
      </w:r>
    </w:p>
    <w:p w14:paraId="27000000">
      <w:pPr>
        <w:tabs>
          <w:tab w:leader="none" w:pos="851" w:val="left"/>
        </w:tabs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- Федеральным законом от 24.07.1998 № 124-ФЗ «Об основных гарантиях прав ребенка в Российской Федерации».</w:t>
      </w:r>
    </w:p>
    <w:p w14:paraId="28000000">
      <w:pPr>
        <w:tabs>
          <w:tab w:leader="none" w:pos="851" w:val="left"/>
        </w:tabs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- Федеральным законом от 30.12.2020 № 489-ФЗ «О молодежной политике в Российской Федерации».</w:t>
      </w:r>
    </w:p>
    <w:p w14:paraId="29000000">
      <w:pPr>
        <w:tabs>
          <w:tab w:leader="none" w:pos="851" w:val="left"/>
        </w:tabs>
        <w:spacing w:after="0" w:line="360" w:lineRule="auto"/>
        <w:ind w:firstLine="709"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Приказы №№286,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287 Министерства просвещения Российской Федерации об утверждении ФГОС начального общего образования и ФГОС основного общего образования от 31 мая 2021 года.</w:t>
      </w:r>
    </w:p>
    <w:p w14:paraId="2A000000">
      <w:pPr>
        <w:tabs>
          <w:tab w:leader="none" w:pos="851" w:val="left"/>
        </w:tabs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- Стратегией развития воспитания в Российской Федерации на период до 2025 года (утверждена распоряжением Правительства Российской Федерации от 29.05.2015 № 996-р).</w:t>
      </w:r>
    </w:p>
    <w:p w14:paraId="2B000000">
      <w:pPr>
        <w:tabs>
          <w:tab w:leader="none" w:pos="851" w:val="left"/>
        </w:tabs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- Указом Президента Российской Федерации от 21.07.2020 № 474 «О национальных целях развития Российской Федерации на период до 2030 года». </w:t>
      </w:r>
    </w:p>
    <w:p w14:paraId="2C000000">
      <w:pPr>
        <w:tabs>
          <w:tab w:leader="none" w:pos="851" w:val="left"/>
        </w:tabs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- Планом основных мероприятий, проводимых в рамках Десятилетия детства, на период до 2027 года (утвержден распоряжением Правительства Российской Федерации от 23.01.2021 № 122-р).</w:t>
      </w:r>
    </w:p>
    <w:p w14:paraId="2D000000">
      <w:pPr>
        <w:tabs>
          <w:tab w:leader="none" w:pos="851" w:val="left"/>
        </w:tabs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- Государственной программой Российской Федерации «Развитие образования» (утверждена Постановлением Правительства Российской Федерации от 26. 12.2017 № 1642).</w:t>
      </w:r>
    </w:p>
    <w:p w14:paraId="2E000000">
      <w:pPr>
        <w:tabs>
          <w:tab w:leader="none" w:pos="851" w:val="left"/>
        </w:tabs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- Федеральным проектом «Успех каждого ребенка» (утвержден президиумом Совета при Президенте РФ по стратегическому развитию и национальным проектам, протокол от 24.12.2018 № 16.).</w:t>
      </w:r>
    </w:p>
    <w:p w14:paraId="2F000000">
      <w:pPr>
        <w:tabs>
          <w:tab w:leader="none" w:pos="851" w:val="left"/>
        </w:tabs>
        <w:spacing w:after="0" w:line="360" w:lineRule="auto"/>
        <w:ind w:firstLine="709"/>
        <w:contextualSpacing w:val="1"/>
        <w:jc w:val="both"/>
        <w:rPr>
          <w:rFonts w:ascii="Times New Roman" w:hAnsi="Times New Roman"/>
          <w:b w:val="1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Законодательство в сфере детского отдыха Республики Татарстан</w:t>
      </w:r>
    </w:p>
    <w:p w14:paraId="30000000">
      <w:pPr>
        <w:pStyle w:val="Style_5"/>
        <w:numPr>
          <w:ilvl w:val="0"/>
          <w:numId w:val="1"/>
        </w:numPr>
        <w:tabs>
          <w:tab w:leader="none" w:pos="851" w:val="left"/>
        </w:tabs>
        <w:spacing w:after="0" w:line="360" w:lineRule="auto"/>
        <w:ind w:firstLine="709" w:left="0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ПКМ РТ </w:t>
      </w:r>
      <w:r>
        <w:rPr>
          <w:rFonts w:ascii="Times New Roman" w:hAnsi="Times New Roman"/>
          <w:color w:val="000000"/>
          <w:sz w:val="24"/>
        </w:rPr>
        <w:t xml:space="preserve">№ </w:t>
      </w:r>
      <w:r>
        <w:rPr>
          <w:rFonts w:ascii="Times New Roman" w:hAnsi="Times New Roman"/>
          <w:color w:val="000000"/>
          <w:sz w:val="24"/>
        </w:rPr>
        <w:t>158 от 5 марта 2019 г. Об утверждении государственной программы «Развитие молодежной политики в Республике Татарстан на 2019 – 2022 годы» (с</w:t>
      </w:r>
      <w:r>
        <w:rPr>
          <w:rFonts w:ascii="Times New Roman" w:hAnsi="Times New Roman"/>
          <w:color w:val="000000"/>
          <w:sz w:val="24"/>
        </w:rPr>
        <w:t xml:space="preserve"> изменениями и дополнениями от </w:t>
      </w:r>
      <w:r>
        <w:rPr>
          <w:rFonts w:ascii="Times New Roman" w:hAnsi="Times New Roman"/>
          <w:color w:val="000000"/>
          <w:sz w:val="24"/>
        </w:rPr>
        <w:t>08.11.2019)</w:t>
      </w:r>
      <w:r>
        <w:rPr>
          <w:rFonts w:ascii="Times New Roman" w:hAnsi="Times New Roman"/>
          <w:color w:val="000000"/>
          <w:sz w:val="24"/>
        </w:rPr>
        <w:t>.</w:t>
      </w:r>
    </w:p>
    <w:p w14:paraId="31000000">
      <w:pPr>
        <w:pStyle w:val="Style_5"/>
        <w:numPr>
          <w:ilvl w:val="0"/>
          <w:numId w:val="1"/>
        </w:numPr>
        <w:tabs>
          <w:tab w:leader="none" w:pos="851" w:val="left"/>
        </w:tabs>
        <w:spacing w:after="0" w:line="360" w:lineRule="auto"/>
        <w:ind w:firstLine="709" w:left="0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ПКМ РТ № 968 от 11.10.2021 </w:t>
      </w:r>
      <w:r>
        <w:rPr>
          <w:rFonts w:ascii="Times New Roman" w:hAnsi="Times New Roman"/>
          <w:color w:val="000000"/>
          <w:sz w:val="24"/>
        </w:rPr>
        <w:t>«</w:t>
      </w:r>
      <w:r>
        <w:rPr>
          <w:rFonts w:ascii="Times New Roman" w:hAnsi="Times New Roman"/>
          <w:color w:val="000000"/>
          <w:sz w:val="24"/>
        </w:rPr>
        <w:t>О внесении изменений в подпрограмму «Организация отдыха детей и молодежи на 2019 – 2025 годы» государственной программы «Развитие молодежной политики в Республике Татарстан на 2019 – 2025 годы», утвержденной постановлением Кабинета Министров Республики Татарстан от 05.03.2019 № 158 «Об утверждении государственной программы «Развитие молодежной политики в Республике Татарстан на 2019 – 2025 годы»</w:t>
      </w:r>
      <w:r>
        <w:rPr>
          <w:rFonts w:ascii="Times New Roman" w:hAnsi="Times New Roman"/>
          <w:color w:val="000000"/>
          <w:sz w:val="24"/>
        </w:rPr>
        <w:t>.</w:t>
      </w:r>
    </w:p>
    <w:p w14:paraId="32000000">
      <w:pPr>
        <w:pStyle w:val="Style_5"/>
        <w:numPr>
          <w:ilvl w:val="0"/>
          <w:numId w:val="1"/>
        </w:numPr>
        <w:tabs>
          <w:tab w:leader="none" w:pos="851" w:val="left"/>
        </w:tabs>
        <w:spacing w:after="0" w:line="360" w:lineRule="auto"/>
        <w:ind w:firstLine="709" w:left="0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ПКМ РТ № 86 от 04.02.2022 «О внесении изменений в государственную программу </w:t>
      </w:r>
      <w:r>
        <w:rPr>
          <w:rFonts w:ascii="Times New Roman" w:hAnsi="Times New Roman"/>
          <w:color w:val="000000"/>
          <w:sz w:val="24"/>
        </w:rPr>
        <w:t>«</w:t>
      </w:r>
      <w:r>
        <w:rPr>
          <w:rFonts w:ascii="Times New Roman" w:hAnsi="Times New Roman"/>
          <w:color w:val="000000"/>
          <w:sz w:val="24"/>
        </w:rPr>
        <w:t>Развитие молодежной политики в Республике Татарстан на 2019 - 2025 годы</w:t>
      </w:r>
      <w:r>
        <w:rPr>
          <w:rFonts w:ascii="Times New Roman" w:hAnsi="Times New Roman"/>
          <w:color w:val="000000"/>
          <w:sz w:val="24"/>
        </w:rPr>
        <w:t>»</w:t>
      </w:r>
      <w:r>
        <w:rPr>
          <w:rFonts w:ascii="Times New Roman" w:hAnsi="Times New Roman"/>
          <w:color w:val="000000"/>
          <w:sz w:val="24"/>
        </w:rPr>
        <w:t>, утвержденную постановлением Кабинета Министров Республики Татарстан от 05.03.2019 № 158 «Об утверждении государственной программы «Развитие молодежной политики в Республике Татарстан на 2019 - 2025 годы»</w:t>
      </w:r>
      <w:r>
        <w:rPr>
          <w:rFonts w:ascii="Times New Roman" w:hAnsi="Times New Roman"/>
          <w:color w:val="000000"/>
          <w:sz w:val="24"/>
        </w:rPr>
        <w:t>.</w:t>
      </w:r>
    </w:p>
    <w:p w14:paraId="33000000">
      <w:pPr>
        <w:pStyle w:val="Style_5"/>
        <w:numPr>
          <w:ilvl w:val="0"/>
          <w:numId w:val="1"/>
        </w:numPr>
        <w:tabs>
          <w:tab w:leader="none" w:pos="851" w:val="left"/>
        </w:tabs>
        <w:spacing w:after="0" w:line="360" w:lineRule="auto"/>
        <w:ind w:firstLine="709" w:left="0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ПКМ РТ № 346 от 29 апреля 2020 г. </w:t>
      </w:r>
      <w:r>
        <w:rPr>
          <w:rFonts w:ascii="Times New Roman" w:hAnsi="Times New Roman"/>
          <w:color w:val="000000"/>
          <w:sz w:val="24"/>
        </w:rPr>
        <w:t>«</w:t>
      </w:r>
      <w:r>
        <w:rPr>
          <w:rFonts w:ascii="Times New Roman" w:hAnsi="Times New Roman"/>
          <w:color w:val="000000"/>
          <w:sz w:val="24"/>
        </w:rPr>
        <w:t>Об организации отдыха детей и молодежи</w:t>
      </w:r>
      <w:r>
        <w:rPr>
          <w:rFonts w:ascii="Times New Roman" w:hAnsi="Times New Roman"/>
          <w:color w:val="000000"/>
          <w:sz w:val="24"/>
        </w:rPr>
        <w:t>».</w:t>
      </w:r>
    </w:p>
    <w:p w14:paraId="34000000">
      <w:pPr>
        <w:pStyle w:val="Style_5"/>
        <w:numPr>
          <w:ilvl w:val="0"/>
          <w:numId w:val="1"/>
        </w:numPr>
        <w:tabs>
          <w:tab w:leader="none" w:pos="851" w:val="left"/>
        </w:tabs>
        <w:spacing w:after="0" w:line="360" w:lineRule="auto"/>
        <w:ind w:firstLine="709" w:left="0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ПКМ РТ №446 от 16.05.2022 г. </w:t>
      </w:r>
      <w:r>
        <w:rPr>
          <w:rFonts w:ascii="Times New Roman" w:hAnsi="Times New Roman"/>
          <w:color w:val="000000"/>
          <w:sz w:val="24"/>
        </w:rPr>
        <w:t>«</w:t>
      </w:r>
      <w:r>
        <w:rPr>
          <w:rFonts w:ascii="Times New Roman" w:hAnsi="Times New Roman"/>
          <w:color w:val="000000"/>
          <w:sz w:val="24"/>
        </w:rPr>
        <w:t>О внесении изменений в постановление Кабинета Министров Республики Татарстан от 29.04.2020 № 346 «Об организации отдыха и оздоровления детей и молодежи</w:t>
      </w:r>
      <w:r>
        <w:rPr>
          <w:rFonts w:ascii="Times New Roman" w:hAnsi="Times New Roman"/>
          <w:color w:val="000000"/>
          <w:sz w:val="24"/>
        </w:rPr>
        <w:t>».</w:t>
      </w:r>
    </w:p>
    <w:p w14:paraId="35000000">
      <w:pPr>
        <w:pStyle w:val="Style_5"/>
        <w:numPr>
          <w:ilvl w:val="0"/>
          <w:numId w:val="1"/>
        </w:numPr>
        <w:tabs>
          <w:tab w:leader="none" w:pos="851" w:val="left"/>
        </w:tabs>
        <w:spacing w:after="0" w:line="360" w:lineRule="auto"/>
        <w:ind w:firstLine="709" w:left="0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ПКМ РТ 853 от 09.09.2021г. </w:t>
      </w:r>
      <w:r>
        <w:rPr>
          <w:rFonts w:ascii="Times New Roman" w:hAnsi="Times New Roman"/>
          <w:color w:val="000000"/>
          <w:sz w:val="24"/>
        </w:rPr>
        <w:t>«</w:t>
      </w:r>
      <w:r>
        <w:rPr>
          <w:rFonts w:ascii="Times New Roman" w:hAnsi="Times New Roman"/>
          <w:color w:val="000000"/>
          <w:sz w:val="24"/>
        </w:rPr>
        <w:t>Об утверждении нормативных затрат на предоставление государственной услуги по организации отдыха детей и молодежи в Республике Татарстан на 2022 год</w:t>
      </w:r>
      <w:r>
        <w:rPr>
          <w:rFonts w:ascii="Times New Roman" w:hAnsi="Times New Roman"/>
          <w:color w:val="000000"/>
          <w:sz w:val="24"/>
        </w:rPr>
        <w:t>»</w:t>
      </w:r>
      <w:r>
        <w:rPr>
          <w:rFonts w:ascii="Times New Roman" w:hAnsi="Times New Roman"/>
          <w:color w:val="000000"/>
          <w:sz w:val="24"/>
        </w:rPr>
        <w:t>.</w:t>
      </w:r>
      <w:r>
        <w:rPr>
          <w:rFonts w:ascii="Times New Roman" w:hAnsi="Times New Roman"/>
          <w:color w:val="FF0000"/>
          <w:sz w:val="24"/>
        </w:rPr>
        <w:t xml:space="preserve"> </w:t>
      </w:r>
    </w:p>
    <w:p w14:paraId="36000000">
      <w:pPr>
        <w:pStyle w:val="Style_5"/>
        <w:numPr>
          <w:ilvl w:val="0"/>
          <w:numId w:val="1"/>
        </w:numPr>
        <w:tabs>
          <w:tab w:leader="none" w:pos="851" w:val="left"/>
        </w:tabs>
        <w:spacing w:after="0" w:line="360" w:lineRule="auto"/>
        <w:ind w:firstLine="709" w:left="0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Нормативы по повышению зараб</w:t>
      </w:r>
      <w:r>
        <w:rPr>
          <w:rFonts w:ascii="Times New Roman" w:hAnsi="Times New Roman"/>
          <w:color w:val="000000"/>
          <w:sz w:val="24"/>
        </w:rPr>
        <w:t>отной платы педагогам и медикам.</w:t>
      </w:r>
    </w:p>
    <w:p w14:paraId="37000000">
      <w:pPr>
        <w:pStyle w:val="Style_5"/>
        <w:numPr>
          <w:ilvl w:val="0"/>
          <w:numId w:val="1"/>
        </w:numPr>
        <w:tabs>
          <w:tab w:leader="none" w:pos="851" w:val="left"/>
        </w:tabs>
        <w:spacing w:after="0" w:line="360" w:lineRule="auto"/>
        <w:ind w:firstLine="709" w:left="0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ПКМ РТ №130 от 03.03.2015 </w:t>
      </w:r>
      <w:r>
        <w:rPr>
          <w:rFonts w:ascii="Times New Roman" w:hAnsi="Times New Roman"/>
          <w:color w:val="000000"/>
          <w:sz w:val="24"/>
        </w:rPr>
        <w:t>«</w:t>
      </w:r>
      <w:r>
        <w:rPr>
          <w:rFonts w:ascii="Times New Roman" w:hAnsi="Times New Roman"/>
          <w:color w:val="000000"/>
          <w:sz w:val="24"/>
        </w:rPr>
        <w:t>Об утверждении Стандарта качества государственной услуги по организации отдыха детей и молодежи и их оздоровления</w:t>
      </w:r>
      <w:r>
        <w:rPr>
          <w:rFonts w:ascii="Times New Roman" w:hAnsi="Times New Roman"/>
          <w:color w:val="000000"/>
          <w:sz w:val="24"/>
        </w:rPr>
        <w:t>».</w:t>
      </w:r>
    </w:p>
    <w:p w14:paraId="38000000">
      <w:pPr>
        <w:pStyle w:val="Style_5"/>
        <w:numPr>
          <w:ilvl w:val="0"/>
          <w:numId w:val="1"/>
        </w:numPr>
        <w:tabs>
          <w:tab w:leader="none" w:pos="851" w:val="left"/>
        </w:tabs>
        <w:spacing w:after="0" w:line="360" w:lineRule="auto"/>
        <w:ind w:firstLine="709" w:left="0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ПКМ РТ №19 от 19.01.2018 </w:t>
      </w:r>
      <w:r>
        <w:rPr>
          <w:rFonts w:ascii="Times New Roman" w:hAnsi="Times New Roman"/>
          <w:color w:val="000000"/>
          <w:sz w:val="24"/>
        </w:rPr>
        <w:t>«</w:t>
      </w:r>
      <w:r>
        <w:rPr>
          <w:rFonts w:ascii="Times New Roman" w:hAnsi="Times New Roman"/>
          <w:color w:val="000000"/>
          <w:sz w:val="24"/>
        </w:rPr>
        <w:t>О межведомственном взаимодействии в единой системе межведомственного электронного документооборота Республики Татарстан по организации выездов групп детей</w:t>
      </w:r>
      <w:r>
        <w:rPr>
          <w:rFonts w:ascii="Times New Roman" w:hAnsi="Times New Roman"/>
          <w:color w:val="000000"/>
          <w:sz w:val="24"/>
        </w:rPr>
        <w:t>».</w:t>
      </w:r>
    </w:p>
    <w:p w14:paraId="39000000">
      <w:pPr>
        <w:tabs>
          <w:tab w:leader="none" w:pos="851" w:val="left"/>
        </w:tabs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22272F"/>
          <w:sz w:val="24"/>
        </w:rPr>
        <w:t>Согласно Федеральному закону от 24 июля 1998 г. № 124-ФЗ «Об основных гарантиях прав ребенка в Российской Федерации» (с изменениями и дополнениями) к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b w:val="1"/>
          <w:color w:val="000000"/>
          <w:sz w:val="24"/>
          <w:highlight w:val="white"/>
        </w:rPr>
        <w:t>организациям отдыха детей и их оздоровления</w:t>
      </w:r>
      <w:r>
        <w:rPr>
          <w:rFonts w:ascii="Times New Roman" w:hAnsi="Times New Roman"/>
          <w:color w:val="000000"/>
          <w:sz w:val="24"/>
          <w:highlight w:val="white"/>
        </w:rPr>
        <w:t xml:space="preserve"> (далее</w:t>
      </w:r>
      <w:r>
        <w:rPr>
          <w:rFonts w:ascii="Times New Roman" w:hAnsi="Times New Roman"/>
          <w:color w:val="000000"/>
          <w:sz w:val="24"/>
        </w:rPr>
        <w:t xml:space="preserve"> – детский лагерь) </w:t>
      </w:r>
      <w:r>
        <w:rPr>
          <w:rFonts w:ascii="Times New Roman" w:hAnsi="Times New Roman"/>
          <w:color w:val="000000"/>
          <w:sz w:val="24"/>
          <w:highlight w:val="white"/>
        </w:rPr>
        <w:t xml:space="preserve">относятся организации (независимо от их организационно-правовых форм) сезонного или круглогодичного действия, стационарного и </w:t>
      </w:r>
      <w:r>
        <w:rPr>
          <w:rFonts w:ascii="Times New Roman" w:hAnsi="Times New Roman"/>
          <w:color w:val="000000"/>
          <w:sz w:val="24"/>
          <w:highlight w:val="white"/>
        </w:rPr>
        <w:t>(или) нестационарного типа, с круглосуточным или дневным пребыванием, оказывающие услуги по организации отдыха и оздоровления детей: организации отдыха детей и их оздоровления сезонного или круглогодичного действия, лагеря, организованные образовательными организациями, осуществляющими организацию отдыха и оздоровления обучающихся в каникулярное время (с круглосуточным или дневным пребыванием), детские лагеря труда и отдыха, детские лагеря палаточного типа, детские специализированные (профильные) лагеря, детские лагеря различной тематической направленности.</w:t>
      </w:r>
    </w:p>
    <w:p w14:paraId="3A000000">
      <w:pPr>
        <w:tabs>
          <w:tab w:leader="none" w:pos="851" w:val="left"/>
        </w:tabs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Программа является методическим документом, определяющим комплекс основных характеристик воспитательной работы, осуществляемой в детском лагере, разрабатывается с учетом государственной политики в области образования и воспитания.</w:t>
      </w:r>
    </w:p>
    <w:p w14:paraId="3B000000">
      <w:pPr>
        <w:tabs>
          <w:tab w:leader="none" w:pos="851" w:val="left"/>
        </w:tabs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Программа создана с целью организации непрерывного воспитательного процесса, основывается на единстве и преемственности с общим и дополнительным образованием, соотносится с примерной рабочей программой воспитания для образовательных организаций, реализующих образовательные программы общего образования.</w:t>
      </w:r>
    </w:p>
    <w:p w14:paraId="3C000000">
      <w:pPr>
        <w:tabs>
          <w:tab w:leader="none" w:pos="851" w:val="left"/>
        </w:tabs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Программа предусматривает приобщение обучающихся к российским традиционным духовным ценностям, включая культурные ценности своей этнической группы, правилам и нормам поведения в российском обществе.</w:t>
      </w:r>
    </w:p>
    <w:p w14:paraId="3D000000">
      <w:pPr>
        <w:tabs>
          <w:tab w:leader="none" w:pos="851" w:val="left"/>
        </w:tabs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Ценности </w:t>
      </w:r>
      <w:r>
        <w:rPr>
          <w:rFonts w:ascii="Times New Roman" w:hAnsi="Times New Roman"/>
          <w:b w:val="1"/>
          <w:color w:val="000000"/>
          <w:sz w:val="24"/>
        </w:rPr>
        <w:t>Родины</w:t>
      </w:r>
      <w:r>
        <w:rPr>
          <w:rFonts w:ascii="Times New Roman" w:hAnsi="Times New Roman"/>
          <w:b w:val="1"/>
          <w:color w:val="000000"/>
          <w:sz w:val="24"/>
        </w:rPr>
        <w:t xml:space="preserve">, </w:t>
      </w:r>
      <w:r>
        <w:rPr>
          <w:rFonts w:ascii="Times New Roman" w:hAnsi="Times New Roman"/>
          <w:b w:val="1"/>
          <w:sz w:val="24"/>
        </w:rPr>
        <w:t>родного края</w:t>
      </w:r>
      <w:r>
        <w:rPr>
          <w:rFonts w:ascii="Times New Roman" w:hAnsi="Times New Roman"/>
          <w:b w:val="1"/>
          <w:color w:val="000000"/>
          <w:sz w:val="24"/>
        </w:rPr>
        <w:t xml:space="preserve"> и природы</w:t>
      </w:r>
      <w:r>
        <w:rPr>
          <w:rFonts w:ascii="Times New Roman" w:hAnsi="Times New Roman"/>
          <w:color w:val="000000"/>
          <w:sz w:val="24"/>
        </w:rPr>
        <w:t xml:space="preserve"> лежат в основе патриотического направления воспитания.</w:t>
      </w:r>
    </w:p>
    <w:p w14:paraId="3E000000">
      <w:pPr>
        <w:tabs>
          <w:tab w:leader="none" w:pos="851" w:val="left"/>
        </w:tabs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Ценности </w:t>
      </w:r>
      <w:r>
        <w:rPr>
          <w:rFonts w:ascii="Times New Roman" w:hAnsi="Times New Roman"/>
          <w:b w:val="1"/>
          <w:color w:val="000000"/>
          <w:sz w:val="24"/>
        </w:rPr>
        <w:t>человека, дружбы, семьи</w:t>
      </w:r>
      <w:r>
        <w:rPr>
          <w:rFonts w:ascii="Times New Roman" w:hAnsi="Times New Roman"/>
          <w:color w:val="000000"/>
          <w:sz w:val="24"/>
        </w:rPr>
        <w:t>,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b w:val="1"/>
          <w:color w:val="000000"/>
          <w:sz w:val="24"/>
        </w:rPr>
        <w:t>общества,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b w:val="1"/>
          <w:color w:val="000000"/>
          <w:sz w:val="24"/>
        </w:rPr>
        <w:t>сотрудничества</w:t>
      </w:r>
      <w:r>
        <w:rPr>
          <w:rFonts w:ascii="Times New Roman" w:hAnsi="Times New Roman"/>
          <w:color w:val="000000"/>
          <w:sz w:val="24"/>
        </w:rPr>
        <w:t xml:space="preserve"> лежат в основе духовно-нравственного и социального направлений воспитания.</w:t>
      </w:r>
    </w:p>
    <w:p w14:paraId="3F000000">
      <w:pPr>
        <w:tabs>
          <w:tab w:leader="none" w:pos="851" w:val="left"/>
        </w:tabs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Ценность </w:t>
      </w:r>
      <w:r>
        <w:rPr>
          <w:rFonts w:ascii="Times New Roman" w:hAnsi="Times New Roman"/>
          <w:b w:val="1"/>
          <w:color w:val="000000"/>
          <w:sz w:val="24"/>
        </w:rPr>
        <w:t>знания</w:t>
      </w:r>
      <w:r>
        <w:rPr>
          <w:rFonts w:ascii="Times New Roman" w:hAnsi="Times New Roman"/>
          <w:color w:val="000000"/>
          <w:sz w:val="24"/>
        </w:rPr>
        <w:t xml:space="preserve"> лежит в основе познавательного направления воспитания.</w:t>
      </w:r>
    </w:p>
    <w:p w14:paraId="40000000">
      <w:pPr>
        <w:tabs>
          <w:tab w:leader="none" w:pos="851" w:val="left"/>
        </w:tabs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Ценность </w:t>
      </w:r>
      <w:r>
        <w:rPr>
          <w:rFonts w:ascii="Times New Roman" w:hAnsi="Times New Roman"/>
          <w:b w:val="1"/>
          <w:color w:val="000000"/>
          <w:sz w:val="24"/>
        </w:rPr>
        <w:t>здоровья</w:t>
      </w:r>
      <w:r>
        <w:rPr>
          <w:rFonts w:ascii="Times New Roman" w:hAnsi="Times New Roman"/>
          <w:color w:val="000000"/>
          <w:sz w:val="24"/>
        </w:rPr>
        <w:t xml:space="preserve"> лежит в основе направления физического воспитания.</w:t>
      </w:r>
    </w:p>
    <w:p w14:paraId="41000000">
      <w:pPr>
        <w:tabs>
          <w:tab w:leader="none" w:pos="851" w:val="left"/>
        </w:tabs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Ценность </w:t>
      </w:r>
      <w:r>
        <w:rPr>
          <w:rFonts w:ascii="Times New Roman" w:hAnsi="Times New Roman"/>
          <w:b w:val="1"/>
          <w:color w:val="000000"/>
          <w:sz w:val="24"/>
        </w:rPr>
        <w:t>труда</w:t>
      </w:r>
      <w:r>
        <w:rPr>
          <w:rFonts w:ascii="Times New Roman" w:hAnsi="Times New Roman"/>
          <w:color w:val="000000"/>
          <w:sz w:val="24"/>
        </w:rPr>
        <w:t xml:space="preserve"> лежит в основе трудового направления воспитания.</w:t>
      </w:r>
    </w:p>
    <w:p w14:paraId="42000000">
      <w:pPr>
        <w:tabs>
          <w:tab w:leader="none" w:pos="851" w:val="left"/>
        </w:tabs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Ценности </w:t>
      </w:r>
      <w:r>
        <w:rPr>
          <w:rFonts w:ascii="Times New Roman" w:hAnsi="Times New Roman"/>
          <w:b w:val="1"/>
          <w:color w:val="000000"/>
          <w:sz w:val="24"/>
        </w:rPr>
        <w:t>культуры и красоты</w:t>
      </w:r>
      <w:r>
        <w:rPr>
          <w:rFonts w:ascii="Times New Roman" w:hAnsi="Times New Roman"/>
          <w:color w:val="000000"/>
          <w:sz w:val="24"/>
        </w:rPr>
        <w:t xml:space="preserve"> лежат в основе эстетического направления воспитания.</w:t>
      </w:r>
    </w:p>
    <w:p w14:paraId="43000000">
      <w:pPr>
        <w:tabs>
          <w:tab w:leader="none" w:pos="851" w:val="left"/>
        </w:tabs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Программа включает три раздела: целевой; содержательный; организационный.</w:t>
      </w:r>
    </w:p>
    <w:p w14:paraId="44000000">
      <w:pPr>
        <w:tabs>
          <w:tab w:leader="none" w:pos="851" w:val="left"/>
        </w:tabs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Приложение: примерный календарный план воспитательной работы.</w:t>
      </w:r>
    </w:p>
    <w:p w14:paraId="45000000">
      <w:pPr>
        <w:tabs>
          <w:tab w:leader="none" w:pos="851" w:val="left"/>
        </w:tabs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</w:p>
    <w:p w14:paraId="46000000">
      <w:bookmarkStart w:id="2" w:name="__RefHeading___69"/>
      <w:bookmarkEnd w:id="2"/>
      <w:pPr>
        <w:pStyle w:val="Style_4"/>
        <w:spacing w:before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Раздел I. ЦЕННОСТНО-ЦЕЛЕВЫЕ ОСНОВЫ ВОСПИТАНИЯ</w:t>
      </w:r>
    </w:p>
    <w:p w14:paraId="47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Нормативные ценностно-целевые основы воспитания детей в детском лагере определяются содержанием российских гражданских (базовых, общенациональных) норм и ценностей, </w:t>
      </w:r>
      <w:r>
        <w:rPr>
          <w:rFonts w:ascii="Times New Roman" w:hAnsi="Times New Roman"/>
          <w:color w:val="000000"/>
          <w:sz w:val="24"/>
        </w:rPr>
        <w:t>закреплённых</w:t>
      </w:r>
      <w:r>
        <w:rPr>
          <w:rFonts w:ascii="Times New Roman" w:hAnsi="Times New Roman"/>
          <w:color w:val="000000"/>
          <w:sz w:val="24"/>
        </w:rPr>
        <w:t xml:space="preserve"> в Конституции Российской Федерации. </w:t>
      </w:r>
    </w:p>
    <w:p w14:paraId="48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>С учетом мировоззренческого, этнического, конфессионального многообразия российского общества, ценностно-целевые основы воспитания детей включают духовно-нравственные ценности культуры народов России, традиционных религий народов России,</w:t>
      </w:r>
      <w:r>
        <w:rPr>
          <w:rFonts w:ascii="Times New Roman" w:hAnsi="Times New Roman"/>
          <w:color w:val="000000"/>
          <w:sz w:val="24"/>
        </w:rPr>
        <w:t xml:space="preserve"> реализуемого на добровольной основе, в соответствии с мировоззренческими</w:t>
      </w:r>
      <w:r>
        <w:rPr>
          <w:rFonts w:ascii="Times New Roman" w:hAnsi="Times New Roman"/>
          <w:color w:val="000000"/>
          <w:sz w:val="24"/>
        </w:rPr>
        <w:t>,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этническими, конфессиональными</w:t>
      </w:r>
      <w:r>
        <w:rPr>
          <w:rFonts w:ascii="Times New Roman" w:hAnsi="Times New Roman"/>
          <w:color w:val="000000"/>
          <w:sz w:val="24"/>
        </w:rPr>
        <w:t xml:space="preserve"> и</w:t>
      </w:r>
      <w:r>
        <w:rPr>
          <w:rFonts w:ascii="Times New Roman" w:hAnsi="Times New Roman"/>
          <w:color w:val="000000"/>
          <w:sz w:val="24"/>
        </w:rPr>
        <w:t xml:space="preserve"> культурными особенностями и потребностями молодежи, детей и их родителей (законных представителей). </w:t>
      </w:r>
    </w:p>
    <w:p w14:paraId="49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Воспитательная деятельность в детском лагере реализуется в соответствии с приоритетами государственной политики в сфере воспитания, зафиксированными в </w:t>
      </w:r>
      <w:r>
        <w:rPr>
          <w:rFonts w:ascii="Times New Roman" w:hAnsi="Times New Roman"/>
          <w:color w:val="000000"/>
          <w:sz w:val="24"/>
        </w:rPr>
        <w:t>«</w:t>
      </w:r>
      <w:r>
        <w:rPr>
          <w:rFonts w:ascii="Times New Roman" w:hAnsi="Times New Roman"/>
          <w:color w:val="000000"/>
          <w:sz w:val="24"/>
        </w:rPr>
        <w:t>Стратегии развития воспитания в Российской Федерации на период до 2025 года</w:t>
      </w:r>
      <w:r>
        <w:rPr>
          <w:rFonts w:ascii="Times New Roman" w:hAnsi="Times New Roman"/>
          <w:color w:val="000000"/>
          <w:sz w:val="24"/>
        </w:rPr>
        <w:t>»</w:t>
      </w:r>
      <w:r>
        <w:rPr>
          <w:rFonts w:ascii="Times New Roman" w:hAnsi="Times New Roman"/>
          <w:color w:val="000000"/>
          <w:sz w:val="24"/>
        </w:rPr>
        <w:t>, государственной молодежной политики</w:t>
      </w:r>
      <w:r>
        <w:rPr>
          <w:rFonts w:ascii="Times New Roman" w:hAnsi="Times New Roman"/>
          <w:color w:val="000000"/>
          <w:sz w:val="24"/>
        </w:rPr>
        <w:t xml:space="preserve"> и молодежной политики Республики Татарстан</w:t>
      </w:r>
      <w:r>
        <w:rPr>
          <w:rFonts w:ascii="Times New Roman" w:hAnsi="Times New Roman"/>
          <w:color w:val="000000"/>
          <w:sz w:val="24"/>
        </w:rPr>
        <w:t xml:space="preserve">. Приоритетной задачей </w:t>
      </w:r>
      <w:r>
        <w:rPr>
          <w:rFonts w:ascii="Times New Roman" w:hAnsi="Times New Roman"/>
          <w:color w:val="000000"/>
          <w:sz w:val="24"/>
        </w:rPr>
        <w:t>Республики Татарстан,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14:paraId="4A000000">
      <w:bookmarkStart w:id="3" w:name="__RefHeading___70"/>
      <w:bookmarkEnd w:id="3"/>
      <w:pPr>
        <w:pStyle w:val="Style_6"/>
        <w:spacing w:before="0" w:line="360" w:lineRule="auto"/>
        <w:ind w:firstLine="709"/>
        <w:contextualSpacing w:val="1"/>
        <w:jc w:val="center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1.1. Цель и задачи воспитания</w:t>
      </w:r>
    </w:p>
    <w:p w14:paraId="4B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Современный российский общенациональный воспитательный идеал – высоконравственный, творческий, компетентный гражданин России, принимающий судьбу Отечества как свою личную, осознающий </w:t>
      </w:r>
      <w:r>
        <w:rPr>
          <w:rFonts w:ascii="Times New Roman" w:hAnsi="Times New Roman"/>
          <w:color w:val="000000"/>
          <w:sz w:val="24"/>
        </w:rPr>
        <w:t>ответственность за настоящее и будущее страны, укорененный в духовных и культурных традициях многонационального народа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Республики Татарстан</w:t>
      </w:r>
      <w:r>
        <w:rPr>
          <w:rFonts w:ascii="Times New Roman" w:hAnsi="Times New Roman"/>
          <w:color w:val="000000"/>
          <w:sz w:val="24"/>
        </w:rPr>
        <w:t xml:space="preserve"> и </w:t>
      </w:r>
      <w:r>
        <w:rPr>
          <w:rFonts w:ascii="Times New Roman" w:hAnsi="Times New Roman"/>
          <w:color w:val="000000"/>
          <w:sz w:val="24"/>
        </w:rPr>
        <w:t>Российской Федерации</w:t>
      </w:r>
      <w:r>
        <w:rPr>
          <w:rFonts w:ascii="Times New Roman" w:hAnsi="Times New Roman"/>
          <w:color w:val="000000"/>
          <w:sz w:val="24"/>
        </w:rPr>
        <w:t xml:space="preserve"> в целом</w:t>
      </w:r>
      <w:r>
        <w:rPr>
          <w:rFonts w:ascii="Times New Roman" w:hAnsi="Times New Roman"/>
          <w:color w:val="000000"/>
          <w:sz w:val="24"/>
        </w:rPr>
        <w:t xml:space="preserve">. В соответствии с этим идеалом и нормативными правовыми актами Российской Федерации в сфере образования </w:t>
      </w:r>
      <w:r>
        <w:rPr>
          <w:rFonts w:ascii="Times New Roman" w:hAnsi="Times New Roman"/>
          <w:b w:val="1"/>
          <w:color w:val="000000"/>
          <w:sz w:val="24"/>
        </w:rPr>
        <w:t>цель воспитания</w:t>
      </w:r>
      <w:r>
        <w:rPr>
          <w:rFonts w:ascii="Times New Roman" w:hAnsi="Times New Roman"/>
          <w:color w:val="000000"/>
          <w:sz w:val="24"/>
        </w:rPr>
        <w:t>: создание условий для личностного развития, самоопределения и социализации обучающихся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 (Федеральный закон от 29 декабря 2012 г. № 273-ФЗ «Об образовании в Российской Федерации</w:t>
      </w:r>
      <w:r>
        <w:rPr>
          <w:rFonts w:ascii="Times New Roman" w:hAnsi="Times New Roman"/>
          <w:color w:val="000000"/>
          <w:sz w:val="24"/>
        </w:rPr>
        <w:t>»</w:t>
      </w:r>
      <w:r>
        <w:rPr>
          <w:rFonts w:ascii="Times New Roman" w:hAnsi="Times New Roman"/>
          <w:color w:val="000000"/>
          <w:sz w:val="24"/>
        </w:rPr>
        <w:t>, ст. 2, п. 2).</w:t>
      </w:r>
    </w:p>
    <w:p w14:paraId="4C000000">
      <w:pPr>
        <w:pStyle w:val="Style_7"/>
        <w:spacing w:line="360" w:lineRule="auto"/>
        <w:ind w:firstLine="709" w:left="0"/>
        <w:contextualSpacing w:val="1"/>
        <w:rPr>
          <w:rStyle w:val="Style_8_ch"/>
          <w:i w:val="0"/>
          <w:color w:val="000000"/>
          <w:sz w:val="24"/>
        </w:rPr>
      </w:pPr>
      <w:r>
        <w:rPr>
          <w:color w:val="000000"/>
          <w:sz w:val="24"/>
        </w:rPr>
        <w:t>Задачи воспитания определены</w:t>
      </w:r>
      <w:r>
        <w:rPr>
          <w:rStyle w:val="Style_8_ch"/>
          <w:color w:val="000000"/>
          <w:sz w:val="24"/>
        </w:rPr>
        <w:t xml:space="preserve"> </w:t>
      </w:r>
      <w:r>
        <w:rPr>
          <w:rStyle w:val="Style_8_ch"/>
          <w:i w:val="0"/>
          <w:color w:val="000000"/>
          <w:sz w:val="24"/>
        </w:rPr>
        <w:t>с учетом интеллектуально-когнитивной, эмоционально-оценочной, деятельностно-практической составляющих развития личности</w:t>
      </w:r>
      <w:r>
        <w:rPr>
          <w:rStyle w:val="Style_8_ch"/>
          <w:i w:val="0"/>
          <w:color w:val="000000"/>
          <w:sz w:val="24"/>
        </w:rPr>
        <w:t>:</w:t>
      </w:r>
    </w:p>
    <w:p w14:paraId="4D000000">
      <w:pPr>
        <w:pStyle w:val="Style_7"/>
        <w:spacing w:line="360" w:lineRule="auto"/>
        <w:ind w:firstLine="709" w:left="0"/>
        <w:contextualSpacing w:val="1"/>
        <w:rPr>
          <w:color w:val="000000"/>
          <w:sz w:val="24"/>
        </w:rPr>
      </w:pPr>
      <w:r>
        <w:rPr>
          <w:color w:val="000000"/>
          <w:sz w:val="24"/>
        </w:rPr>
        <w:t>- усвоение ими знаний, норм, духовно-нравственных ценностей, традиций, которые выработало российское общество (социально значимых знаний);</w:t>
      </w:r>
    </w:p>
    <w:p w14:paraId="4E000000">
      <w:pPr>
        <w:pStyle w:val="Style_7"/>
        <w:spacing w:line="360" w:lineRule="auto"/>
        <w:ind w:firstLine="709" w:left="0"/>
        <w:contextualSpacing w:val="1"/>
        <w:rPr>
          <w:color w:val="000000"/>
          <w:sz w:val="24"/>
        </w:rPr>
      </w:pPr>
      <w:r>
        <w:rPr>
          <w:color w:val="000000"/>
          <w:sz w:val="24"/>
        </w:rPr>
        <w:t xml:space="preserve">- </w:t>
      </w:r>
      <w:r>
        <w:rPr>
          <w:strike w:val="1"/>
          <w:color w:val="000000"/>
          <w:sz w:val="24"/>
        </w:rPr>
        <w:t>формирование и</w:t>
      </w:r>
      <w:r>
        <w:rPr>
          <w:color w:val="000000"/>
          <w:sz w:val="24"/>
        </w:rPr>
        <w:t xml:space="preserve"> развитие позитивных личностных отношений к этим нормам, ценностям, традициям (их освоение, принятие, </w:t>
      </w:r>
      <w:r>
        <w:rPr>
          <w:color w:val="000000"/>
          <w:sz w:val="24"/>
        </w:rPr>
        <w:t>развития,</w:t>
      </w:r>
      <w:r>
        <w:rPr>
          <w:color w:val="000000"/>
          <w:sz w:val="24"/>
        </w:rPr>
        <w:t xml:space="preserve"> </w:t>
      </w:r>
      <w:r>
        <w:rPr>
          <w:color w:val="000000"/>
          <w:sz w:val="24"/>
        </w:rPr>
        <w:t>трансляция);</w:t>
      </w:r>
    </w:p>
    <w:p w14:paraId="4F000000">
      <w:pPr>
        <w:pStyle w:val="Style_7"/>
        <w:spacing w:line="360" w:lineRule="auto"/>
        <w:ind w:firstLine="709" w:left="0"/>
        <w:contextualSpacing w:val="1"/>
        <w:rPr>
          <w:color w:val="FF0000"/>
          <w:sz w:val="24"/>
        </w:rPr>
      </w:pPr>
      <w:r>
        <w:rPr>
          <w:color w:val="000000"/>
          <w:sz w:val="24"/>
        </w:rPr>
        <w:t xml:space="preserve">- приобретение соответствующего этим нормам, ценностям, традициям социокультурного опыта поведения, общения, межличностных </w:t>
      </w:r>
      <w:r>
        <w:rPr>
          <w:strike w:val="1"/>
          <w:color w:val="000000"/>
          <w:sz w:val="24"/>
        </w:rPr>
        <w:t>и социальных</w:t>
      </w:r>
      <w:r>
        <w:rPr>
          <w:color w:val="000000"/>
          <w:sz w:val="24"/>
        </w:rPr>
        <w:t xml:space="preserve"> отношений, применения полученных знаний и сформированных отношений на практике (опыта нравственных поступков, социально значимых дел).</w:t>
      </w:r>
      <w:r>
        <w:rPr>
          <w:color w:val="000000"/>
          <w:sz w:val="24"/>
        </w:rPr>
        <w:t xml:space="preserve"> </w:t>
      </w:r>
    </w:p>
    <w:p w14:paraId="50000000">
      <w:bookmarkStart w:id="4" w:name="__RefHeading___71"/>
      <w:bookmarkEnd w:id="4"/>
      <w:pPr>
        <w:pStyle w:val="Style_6"/>
        <w:spacing w:before="0" w:line="360" w:lineRule="auto"/>
        <w:ind w:firstLine="709"/>
        <w:contextualSpacing w:val="1"/>
        <w:jc w:val="center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1.2. Методологические основы и принципы воспитательной деятельности</w:t>
      </w:r>
    </w:p>
    <w:p w14:paraId="51000000">
      <w:pPr>
        <w:pStyle w:val="Style_7"/>
        <w:spacing w:line="360" w:lineRule="auto"/>
        <w:ind w:firstLine="709" w:left="0"/>
        <w:contextualSpacing w:val="1"/>
        <w:rPr>
          <w:color w:val="000000"/>
          <w:sz w:val="24"/>
        </w:rPr>
      </w:pPr>
      <w:r>
        <w:rPr>
          <w:color w:val="000000"/>
          <w:sz w:val="24"/>
        </w:rPr>
        <w:t xml:space="preserve">Методологической основой Программы воспитания являются антропологический, культурно-исторический и системно-деятельностный подходы. </w:t>
      </w:r>
    </w:p>
    <w:p w14:paraId="52000000">
      <w:pPr>
        <w:pStyle w:val="Style_7"/>
        <w:spacing w:line="360" w:lineRule="auto"/>
        <w:ind w:firstLine="709" w:left="0"/>
        <w:contextualSpacing w:val="1"/>
        <w:rPr>
          <w:color w:val="000000"/>
          <w:sz w:val="24"/>
        </w:rPr>
      </w:pPr>
      <w:r>
        <w:rPr>
          <w:color w:val="000000"/>
          <w:sz w:val="24"/>
        </w:rPr>
        <w:t>Воспитательная деятельность в детском лагере основывается на следующих принципах:</w:t>
      </w:r>
    </w:p>
    <w:p w14:paraId="53000000">
      <w:pPr>
        <w:pStyle w:val="Style_7"/>
        <w:spacing w:line="360" w:lineRule="auto"/>
        <w:ind w:firstLine="709" w:left="0"/>
        <w:contextualSpacing w:val="1"/>
        <w:rPr>
          <w:color w:val="000000"/>
          <w:sz w:val="24"/>
        </w:rPr>
      </w:pPr>
      <w:r>
        <w:rPr>
          <w:b w:val="1"/>
          <w:color w:val="000000"/>
          <w:sz w:val="24"/>
        </w:rPr>
        <w:t>- принцип гуманистической направленности.</w:t>
      </w:r>
      <w:r>
        <w:rPr>
          <w:color w:val="000000"/>
          <w:sz w:val="24"/>
        </w:rPr>
        <w:t> Каждый ребенок имеет право на признание его как человеческой личности, уважение его достоинства, защиту его человеческих прав, свободное развитие;</w:t>
      </w:r>
    </w:p>
    <w:p w14:paraId="54000000">
      <w:pPr>
        <w:pStyle w:val="Style_7"/>
        <w:spacing w:line="360" w:lineRule="auto"/>
        <w:ind w:firstLine="709" w:left="0"/>
        <w:contextualSpacing w:val="1"/>
        <w:rPr>
          <w:color w:val="000000"/>
          <w:sz w:val="24"/>
        </w:rPr>
      </w:pPr>
      <w:r>
        <w:rPr>
          <w:b w:val="1"/>
          <w:color w:val="000000"/>
          <w:sz w:val="24"/>
        </w:rPr>
        <w:t>- принцип ценностного единства и совместности</w:t>
      </w:r>
      <w:r>
        <w:rPr>
          <w:color w:val="000000"/>
          <w:sz w:val="24"/>
        </w:rPr>
        <w:t>. Единство ценностей и смыслов воспитания, разделяемых всеми участниками образовательных отношений, содействие, сотворчество и сопереживание, взаимопонимание и взаимное уважение;</w:t>
      </w:r>
    </w:p>
    <w:p w14:paraId="55000000">
      <w:pPr>
        <w:pStyle w:val="Style_7"/>
        <w:spacing w:line="360" w:lineRule="auto"/>
        <w:ind w:firstLine="709" w:left="0"/>
        <w:contextualSpacing w:val="1"/>
        <w:rPr>
          <w:color w:val="000000"/>
          <w:sz w:val="24"/>
        </w:rPr>
      </w:pPr>
      <w:r>
        <w:rPr>
          <w:color w:val="000000"/>
          <w:sz w:val="24"/>
        </w:rPr>
        <w:t xml:space="preserve">- </w:t>
      </w:r>
      <w:r>
        <w:rPr>
          <w:b w:val="1"/>
          <w:color w:val="000000"/>
          <w:sz w:val="24"/>
        </w:rPr>
        <w:t>принцип природосообразности.</w:t>
      </w:r>
      <w:r>
        <w:rPr>
          <w:color w:val="000000"/>
          <w:sz w:val="24"/>
        </w:rPr>
        <w:t xml:space="preserve"> Интеллектуальная, психологическая и физическая готовность к освоению социально-культурных ориентиров, их принятию и трансляции;</w:t>
      </w:r>
    </w:p>
    <w:p w14:paraId="56000000">
      <w:pPr>
        <w:pStyle w:val="Style_7"/>
        <w:spacing w:line="360" w:lineRule="auto"/>
        <w:ind w:firstLine="709" w:left="0"/>
        <w:contextualSpacing w:val="1"/>
        <w:rPr>
          <w:color w:val="000000"/>
          <w:sz w:val="24"/>
        </w:rPr>
      </w:pPr>
      <w:r>
        <w:rPr>
          <w:color w:val="000000"/>
          <w:sz w:val="24"/>
        </w:rPr>
        <w:t xml:space="preserve">- </w:t>
      </w:r>
      <w:r>
        <w:rPr>
          <w:b w:val="1"/>
          <w:color w:val="000000"/>
          <w:sz w:val="24"/>
        </w:rPr>
        <w:t xml:space="preserve">принцип культуросообразности. </w:t>
      </w:r>
      <w:r>
        <w:rPr>
          <w:color w:val="000000"/>
          <w:sz w:val="24"/>
        </w:rPr>
        <w:t xml:space="preserve">Воспитание основывается на культуре и традициях </w:t>
      </w:r>
      <w:r>
        <w:rPr>
          <w:color w:val="000000"/>
          <w:sz w:val="24"/>
        </w:rPr>
        <w:t xml:space="preserve">Республики Татарстан, </w:t>
      </w:r>
      <w:r>
        <w:rPr>
          <w:color w:val="000000"/>
          <w:sz w:val="24"/>
        </w:rPr>
        <w:t xml:space="preserve">России, включая культурные особенности региона; </w:t>
      </w:r>
    </w:p>
    <w:p w14:paraId="57000000">
      <w:pPr>
        <w:pStyle w:val="Style_7"/>
        <w:spacing w:line="360" w:lineRule="auto"/>
        <w:ind w:firstLine="709" w:left="0"/>
        <w:contextualSpacing w:val="1"/>
        <w:rPr>
          <w:color w:val="000000"/>
          <w:sz w:val="24"/>
        </w:rPr>
      </w:pPr>
      <w:r>
        <w:rPr>
          <w:color w:val="000000"/>
          <w:sz w:val="24"/>
        </w:rPr>
        <w:t xml:space="preserve">- </w:t>
      </w:r>
      <w:r>
        <w:rPr>
          <w:b w:val="1"/>
          <w:color w:val="000000"/>
          <w:sz w:val="24"/>
        </w:rPr>
        <w:t>принцип совместной деятельности ребенка и взрослого</w:t>
      </w:r>
      <w:r>
        <w:rPr>
          <w:color w:val="000000"/>
          <w:sz w:val="24"/>
        </w:rPr>
        <w:t>. Значимость совместной деятельности взрослого и ребенка на основе приобщения к культурным ценностям и их освоения;</w:t>
      </w:r>
    </w:p>
    <w:p w14:paraId="58000000">
      <w:pPr>
        <w:pStyle w:val="Style_7"/>
        <w:spacing w:line="360" w:lineRule="auto"/>
        <w:ind w:firstLine="709" w:left="0"/>
        <w:contextualSpacing w:val="1"/>
        <w:rPr>
          <w:color w:val="000000"/>
          <w:sz w:val="24"/>
        </w:rPr>
      </w:pPr>
      <w:r>
        <w:rPr>
          <w:color w:val="000000"/>
          <w:sz w:val="24"/>
        </w:rPr>
        <w:t xml:space="preserve">- </w:t>
      </w:r>
      <w:r>
        <w:rPr>
          <w:b w:val="1"/>
          <w:color w:val="000000"/>
          <w:sz w:val="24"/>
        </w:rPr>
        <w:t>принцип следования нравственному примеру</w:t>
      </w:r>
      <w:r>
        <w:rPr>
          <w:color w:val="000000"/>
          <w:sz w:val="24"/>
        </w:rPr>
        <w:t xml:space="preserve">. Пример, как метод воспитания, позволяет расширить нравственный опыт ребенка, побудить его к открытому внутреннему диалогу, пробудить в нем нравственную рефлексию, обеспечить возможность выбора при построении собственной </w:t>
      </w:r>
      <w:r>
        <w:rPr>
          <w:color w:val="000000"/>
          <w:sz w:val="24"/>
        </w:rPr>
        <w:t>системы ценностных отношений, продемонстрировать ребенку реальную возможность следования идеалу в жизни;</w:t>
      </w:r>
    </w:p>
    <w:p w14:paraId="59000000">
      <w:pPr>
        <w:pStyle w:val="Style_7"/>
        <w:spacing w:line="360" w:lineRule="auto"/>
        <w:ind w:firstLine="709" w:left="0"/>
        <w:contextualSpacing w:val="1"/>
        <w:rPr>
          <w:color w:val="000000"/>
          <w:sz w:val="24"/>
        </w:rPr>
      </w:pPr>
      <w:r>
        <w:rPr>
          <w:color w:val="000000"/>
          <w:sz w:val="24"/>
        </w:rPr>
        <w:t xml:space="preserve">- </w:t>
      </w:r>
      <w:r>
        <w:rPr>
          <w:b w:val="1"/>
          <w:color w:val="000000"/>
          <w:sz w:val="24"/>
        </w:rPr>
        <w:t>принцип безопасной жизнедеятельности</w:t>
      </w:r>
      <w:r>
        <w:rPr>
          <w:color w:val="000000"/>
          <w:sz w:val="24"/>
        </w:rPr>
        <w:t xml:space="preserve">. Защищенность важных интересов личности от внутренних и внешних угроз, воспитание через призму безопасности и безопасного поведения; </w:t>
      </w:r>
    </w:p>
    <w:p w14:paraId="5A000000">
      <w:pPr>
        <w:pStyle w:val="Style_7"/>
        <w:spacing w:line="360" w:lineRule="auto"/>
        <w:ind w:firstLine="709" w:left="0"/>
        <w:contextualSpacing w:val="1"/>
        <w:rPr>
          <w:color w:val="000000"/>
          <w:sz w:val="24"/>
        </w:rPr>
      </w:pPr>
      <w:r>
        <w:rPr>
          <w:color w:val="000000"/>
          <w:sz w:val="24"/>
        </w:rPr>
        <w:t xml:space="preserve">- </w:t>
      </w:r>
      <w:r>
        <w:rPr>
          <w:b w:val="1"/>
          <w:color w:val="000000"/>
          <w:sz w:val="24"/>
        </w:rPr>
        <w:t>принцип инклюзивности</w:t>
      </w:r>
      <w:r>
        <w:rPr>
          <w:color w:val="000000"/>
          <w:sz w:val="24"/>
        </w:rPr>
        <w:t>. Организация воспитательного процесса, при котором все дети, независимо от их физических, психических, интеллектуальных, культурно-этнических, языковых и иных особенностей, включены в общую систему образования.</w:t>
      </w:r>
    </w:p>
    <w:p w14:paraId="5B000000">
      <w:pPr>
        <w:pStyle w:val="Style_7"/>
        <w:spacing w:line="360" w:lineRule="auto"/>
        <w:ind w:firstLine="709" w:left="0"/>
        <w:contextualSpacing w:val="1"/>
        <w:rPr>
          <w:color w:val="000000"/>
          <w:sz w:val="24"/>
        </w:rPr>
      </w:pPr>
      <w:r>
        <w:rPr>
          <w:color w:val="000000"/>
          <w:sz w:val="24"/>
        </w:rPr>
        <w:t>Данные принципы реализуются в укладе детского лагеря, включающем единое социокультурное воспитательное пространство, общности, культурные практики, совместную деятельность и определяемые ими события.</w:t>
      </w:r>
    </w:p>
    <w:p w14:paraId="5C000000">
      <w:pPr>
        <w:pStyle w:val="Style_7"/>
        <w:spacing w:line="360" w:lineRule="auto"/>
        <w:ind w:firstLine="709" w:left="0"/>
        <w:contextualSpacing w:val="1"/>
        <w:rPr>
          <w:color w:val="000000"/>
          <w:sz w:val="24"/>
        </w:rPr>
      </w:pPr>
      <w:r>
        <w:rPr>
          <w:b w:val="1"/>
          <w:color w:val="000000"/>
          <w:sz w:val="24"/>
        </w:rPr>
        <w:t>Уклад</w:t>
      </w:r>
      <w:r>
        <w:rPr>
          <w:color w:val="000000"/>
          <w:sz w:val="24"/>
        </w:rPr>
        <w:t xml:space="preserve"> – общественный договор участников образовательных отношений, опирающийся на базовые национальные ценности, содержащий традиции </w:t>
      </w:r>
      <w:r>
        <w:rPr>
          <w:color w:val="000000"/>
          <w:sz w:val="24"/>
        </w:rPr>
        <w:t xml:space="preserve">Российской Федерации, </w:t>
      </w:r>
      <w:r>
        <w:rPr>
          <w:color w:val="000000"/>
          <w:sz w:val="24"/>
        </w:rPr>
        <w:t>Республики</w:t>
      </w:r>
      <w:r>
        <w:rPr>
          <w:color w:val="000000"/>
          <w:sz w:val="24"/>
        </w:rPr>
        <w:t xml:space="preserve"> Татарстан</w:t>
      </w:r>
      <w:r>
        <w:rPr>
          <w:color w:val="000000"/>
          <w:sz w:val="24"/>
        </w:rPr>
        <w:t xml:space="preserve"> и детского лагеря, задающий культуру поведения сообществ, описывающий предметно-эстетическую среду, деятельности и социокультурный контекст. </w:t>
      </w:r>
    </w:p>
    <w:p w14:paraId="5D000000">
      <w:pPr>
        <w:pStyle w:val="Style_7"/>
        <w:spacing w:line="360" w:lineRule="auto"/>
        <w:ind w:firstLine="709" w:left="0"/>
        <w:contextualSpacing w:val="1"/>
        <w:rPr>
          <w:color w:val="000000"/>
          <w:sz w:val="24"/>
        </w:rPr>
      </w:pPr>
      <w:r>
        <w:rPr>
          <w:b w:val="1"/>
          <w:color w:val="000000"/>
          <w:sz w:val="24"/>
        </w:rPr>
        <w:t>Воспитывающая среда</w:t>
      </w:r>
      <w:r>
        <w:rPr>
          <w:color w:val="000000"/>
          <w:sz w:val="24"/>
        </w:rPr>
        <w:t xml:space="preserve"> – это особая </w:t>
      </w:r>
      <w:r>
        <w:rPr>
          <w:color w:val="000000"/>
          <w:sz w:val="24"/>
        </w:rPr>
        <w:t>форма</w:t>
      </w:r>
      <w:r>
        <w:rPr>
          <w:color w:val="000000"/>
          <w:sz w:val="24"/>
        </w:rPr>
        <w:t xml:space="preserve"> организации образовательного процесса, реализующего цель и задачи воспитания в зоне ближайшего развития. Воспитывающая среда определяется целью и задачами воспитания, духовно-нравственными и социокультурными ценностями, </w:t>
      </w:r>
      <w:r>
        <w:rPr>
          <w:color w:val="000000"/>
          <w:sz w:val="24"/>
        </w:rPr>
        <w:t>нормами,</w:t>
      </w:r>
      <w:r>
        <w:rPr>
          <w:color w:val="000000"/>
          <w:sz w:val="24"/>
        </w:rPr>
        <w:t xml:space="preserve"> </w:t>
      </w:r>
      <w:r>
        <w:rPr>
          <w:color w:val="000000"/>
          <w:sz w:val="24"/>
        </w:rPr>
        <w:t>образцами и практиками. Основными характеристиками воспитывающей среды являются ее насыщенность и структурированность.</w:t>
      </w:r>
    </w:p>
    <w:p w14:paraId="5E000000">
      <w:pPr>
        <w:pStyle w:val="Style_7"/>
        <w:spacing w:line="360" w:lineRule="auto"/>
        <w:ind w:firstLine="709" w:left="0"/>
        <w:contextualSpacing w:val="1"/>
        <w:rPr>
          <w:color w:val="000000"/>
          <w:sz w:val="24"/>
        </w:rPr>
      </w:pPr>
      <w:r>
        <w:rPr>
          <w:b w:val="1"/>
          <w:color w:val="000000"/>
          <w:sz w:val="24"/>
        </w:rPr>
        <w:t>Воспитывающие общности (сообщества) в детском лагере</w:t>
      </w:r>
      <w:r>
        <w:rPr>
          <w:color w:val="000000"/>
          <w:sz w:val="24"/>
        </w:rPr>
        <w:t>:</w:t>
      </w:r>
    </w:p>
    <w:p w14:paraId="5F000000">
      <w:pPr>
        <w:pStyle w:val="Style_7"/>
        <w:spacing w:line="360" w:lineRule="auto"/>
        <w:ind w:firstLine="709" w:left="0"/>
        <w:contextualSpacing w:val="1"/>
        <w:rPr>
          <w:color w:val="000000"/>
          <w:sz w:val="24"/>
        </w:rPr>
      </w:pPr>
      <w:r>
        <w:rPr>
          <w:color w:val="000000"/>
          <w:sz w:val="24"/>
        </w:rPr>
        <w:t xml:space="preserve">- </w:t>
      </w:r>
      <w:r>
        <w:rPr>
          <w:b w:val="1"/>
          <w:color w:val="000000"/>
          <w:sz w:val="24"/>
        </w:rPr>
        <w:t>детские (одновозрастные и разновозрастные отряды)</w:t>
      </w:r>
      <w:r>
        <w:rPr>
          <w:color w:val="000000"/>
          <w:sz w:val="24"/>
        </w:rPr>
        <w:t>. Ключевым механизмом воспитания в детском лагере является временный детский коллектив.</w:t>
      </w:r>
      <w:r>
        <w:rPr>
          <w:sz w:val="24"/>
        </w:rPr>
        <w:t xml:space="preserve"> Чтобы эффективно использовать воспитательный потенциал </w:t>
      </w:r>
      <w:r>
        <w:rPr>
          <w:sz w:val="24"/>
        </w:rPr>
        <w:t>временного детского коллектива, необходимо учитывать особенности и закономерности развития временного детского коллектива</w:t>
      </w:r>
      <w:r>
        <w:rPr>
          <w:color w:val="000000"/>
          <w:sz w:val="24"/>
        </w:rPr>
        <w:t>;</w:t>
      </w:r>
    </w:p>
    <w:p w14:paraId="60000000">
      <w:pPr>
        <w:pStyle w:val="Style_7"/>
        <w:spacing w:line="360" w:lineRule="auto"/>
        <w:ind w:firstLine="709" w:left="0"/>
        <w:contextualSpacing w:val="1"/>
        <w:rPr>
          <w:color w:val="000000"/>
          <w:sz w:val="24"/>
        </w:rPr>
      </w:pPr>
      <w:r>
        <w:rPr>
          <w:color w:val="000000"/>
          <w:sz w:val="24"/>
        </w:rPr>
        <w:t xml:space="preserve">- </w:t>
      </w:r>
      <w:r>
        <w:rPr>
          <w:b w:val="1"/>
          <w:color w:val="000000"/>
          <w:sz w:val="24"/>
        </w:rPr>
        <w:t>детско-взрослые</w:t>
      </w:r>
      <w:r>
        <w:rPr>
          <w:color w:val="000000"/>
          <w:sz w:val="24"/>
        </w:rPr>
        <w:t>. Основная цель – содействие, сотворчество и сопереживание, взаимопонимание и взаимное уважение, наличие общих ценностей и смыслов у всех участников. Главная детско-взрослая общность в детском лагере – «Дети-Вожатый».</w:t>
      </w:r>
    </w:p>
    <w:p w14:paraId="61000000">
      <w:bookmarkStart w:id="5" w:name="__RefHeading___72"/>
      <w:bookmarkEnd w:id="5"/>
      <w:pPr>
        <w:pStyle w:val="Style_6"/>
        <w:spacing w:before="0" w:line="360" w:lineRule="auto"/>
        <w:ind w:firstLine="709"/>
        <w:contextualSpacing w:val="1"/>
        <w:jc w:val="center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1.3. Основные направления воспитания</w:t>
      </w:r>
    </w:p>
    <w:p w14:paraId="62000000">
      <w:pPr>
        <w:widowControl w:val="0"/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Практическая реализация цели и задач воспитания осуществляется в рамках следующих направлений воспитательной работы:</w:t>
      </w:r>
    </w:p>
    <w:p w14:paraId="63000000">
      <w:pPr>
        <w:widowControl w:val="0"/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- </w:t>
      </w:r>
      <w:r>
        <w:rPr>
          <w:rFonts w:ascii="Times New Roman" w:hAnsi="Times New Roman"/>
          <w:b w:val="1"/>
          <w:color w:val="000000"/>
          <w:sz w:val="24"/>
        </w:rPr>
        <w:t>гражданское воспитание</w:t>
      </w:r>
      <w:r>
        <w:rPr>
          <w:rFonts w:ascii="Times New Roman" w:hAnsi="Times New Roman"/>
          <w:color w:val="000000"/>
          <w:sz w:val="24"/>
        </w:rPr>
        <w:t>, 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знание и уважение прав, свобод и обязанностей гражданина Российской Федерации;</w:t>
      </w:r>
    </w:p>
    <w:p w14:paraId="64000000">
      <w:pPr>
        <w:widowControl w:val="0"/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- </w:t>
      </w:r>
      <w:r>
        <w:rPr>
          <w:rFonts w:ascii="Times New Roman" w:hAnsi="Times New Roman"/>
          <w:b w:val="1"/>
          <w:color w:val="000000"/>
          <w:sz w:val="24"/>
        </w:rPr>
        <w:t>воспитание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b w:val="1"/>
          <w:color w:val="000000"/>
          <w:sz w:val="24"/>
        </w:rPr>
        <w:t>патриотизма</w:t>
      </w:r>
      <w:r>
        <w:rPr>
          <w:rFonts w:ascii="Times New Roman" w:hAnsi="Times New Roman"/>
          <w:color w:val="000000"/>
          <w:sz w:val="24"/>
        </w:rPr>
        <w:t>, любви к своему народу и уважения к другим народам России, формирование общероссийской культурной идентичности;</w:t>
      </w:r>
    </w:p>
    <w:p w14:paraId="65000000">
      <w:pPr>
        <w:widowControl w:val="0"/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- </w:t>
      </w:r>
      <w:r>
        <w:rPr>
          <w:rFonts w:ascii="Times New Roman" w:hAnsi="Times New Roman"/>
          <w:b w:val="1"/>
          <w:color w:val="000000"/>
          <w:sz w:val="24"/>
        </w:rPr>
        <w:t>духовно-нравственное развитие и воспитание</w:t>
      </w:r>
      <w:r>
        <w:rPr>
          <w:rFonts w:ascii="Times New Roman" w:hAnsi="Times New Roman"/>
          <w:b w:val="1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 xml:space="preserve">обучающихся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</w:t>
      </w:r>
    </w:p>
    <w:p w14:paraId="66000000">
      <w:pPr>
        <w:widowControl w:val="0"/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- </w:t>
      </w:r>
      <w:r>
        <w:rPr>
          <w:rFonts w:ascii="Times New Roman" w:hAnsi="Times New Roman"/>
          <w:b w:val="1"/>
          <w:color w:val="000000"/>
          <w:sz w:val="24"/>
        </w:rPr>
        <w:t>эстетическое воспитание</w:t>
      </w:r>
      <w:r>
        <w:rPr>
          <w:rFonts w:ascii="Times New Roman" w:hAnsi="Times New Roman"/>
          <w:color w:val="000000"/>
          <w:sz w:val="24"/>
        </w:rPr>
        <w:t>: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искусства;</w:t>
      </w:r>
    </w:p>
    <w:p w14:paraId="67000000">
      <w:pPr>
        <w:widowControl w:val="0"/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- </w:t>
      </w:r>
      <w:r>
        <w:rPr>
          <w:rFonts w:ascii="Times New Roman" w:hAnsi="Times New Roman"/>
          <w:b w:val="1"/>
          <w:color w:val="000000"/>
          <w:sz w:val="24"/>
        </w:rPr>
        <w:t>экологическое воспитание:</w:t>
      </w:r>
      <w:r>
        <w:rPr>
          <w:rFonts w:ascii="Times New Roman" w:hAnsi="Times New Roman"/>
          <w:color w:val="000000"/>
          <w:sz w:val="24"/>
        </w:rPr>
        <w:t xml:space="preserve"> 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ценностей;</w:t>
      </w:r>
    </w:p>
    <w:p w14:paraId="68000000">
      <w:pPr>
        <w:widowControl w:val="0"/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- </w:t>
      </w:r>
      <w:r>
        <w:rPr>
          <w:rFonts w:ascii="Times New Roman" w:hAnsi="Times New Roman"/>
          <w:b w:val="1"/>
          <w:color w:val="000000"/>
          <w:sz w:val="24"/>
        </w:rPr>
        <w:t>трудовое воспитание</w:t>
      </w:r>
      <w:r>
        <w:rPr>
          <w:rFonts w:ascii="Times New Roman" w:hAnsi="Times New Roman"/>
          <w:color w:val="000000"/>
          <w:sz w:val="24"/>
        </w:rPr>
        <w:t xml:space="preserve">: воспитание уважения к труду, трудящимся, результатам труда (своего и других людей), ориентации на трудовую </w:t>
      </w:r>
      <w:r>
        <w:rPr>
          <w:rFonts w:ascii="Times New Roman" w:hAnsi="Times New Roman"/>
          <w:color w:val="000000"/>
          <w:sz w:val="24"/>
        </w:rPr>
        <w:t>деятельность, получение профессии, личностное самовыражение в продуктивном, нравственно достойном труде в российском обществе, на достижение выдающихся результатов в труде, профессиональной деятельности;</w:t>
      </w:r>
    </w:p>
    <w:p w14:paraId="69000000">
      <w:pPr>
        <w:widowControl w:val="0"/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- </w:t>
      </w:r>
      <w:r>
        <w:rPr>
          <w:rFonts w:ascii="Times New Roman" w:hAnsi="Times New Roman"/>
          <w:b w:val="1"/>
          <w:color w:val="000000"/>
          <w:sz w:val="24"/>
        </w:rPr>
        <w:t>физическое воспитание и воспитание культуры здорового образа жизни и безопасности</w:t>
      </w:r>
      <w:r>
        <w:rPr>
          <w:rFonts w:ascii="Times New Roman" w:hAnsi="Times New Roman"/>
          <w:color w:val="000000"/>
          <w:sz w:val="24"/>
        </w:rPr>
        <w:t>: развитие физических способностей с учетом возможностей и состояния здоровья, формирование культуры здорового образа жизни, личной и общественной безопасности;</w:t>
      </w:r>
    </w:p>
    <w:p w14:paraId="6A000000">
      <w:pPr>
        <w:widowControl w:val="0"/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FF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- познавательное направление воспитания</w:t>
      </w:r>
      <w:r>
        <w:rPr>
          <w:rFonts w:ascii="Times New Roman" w:hAnsi="Times New Roman"/>
          <w:color w:val="000000"/>
          <w:sz w:val="24"/>
        </w:rPr>
        <w:t>: стремление к познанию себя и других людей, природы и общества, к знаниям, образованию.</w:t>
      </w:r>
      <w:r>
        <w:rPr>
          <w:rFonts w:ascii="Times New Roman" w:hAnsi="Times New Roman"/>
          <w:color w:val="FF0000"/>
          <w:sz w:val="24"/>
        </w:rPr>
        <w:t xml:space="preserve"> </w:t>
      </w:r>
    </w:p>
    <w:p w14:paraId="6B000000">
      <w:bookmarkStart w:id="6" w:name="__RefHeading___73"/>
      <w:bookmarkEnd w:id="6"/>
      <w:pPr>
        <w:pStyle w:val="Style_6"/>
        <w:spacing w:before="0" w:line="360" w:lineRule="auto"/>
        <w:ind w:firstLine="709"/>
        <w:contextualSpacing w:val="1"/>
        <w:jc w:val="center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1.4. Основные традиции и уникальность воспитательной деятельности</w:t>
      </w:r>
    </w:p>
    <w:p w14:paraId="6C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A"/>
          <w:sz w:val="24"/>
        </w:rPr>
        <w:t>Основны</w:t>
      </w:r>
      <w:r>
        <w:rPr>
          <w:rFonts w:ascii="Times New Roman" w:hAnsi="Times New Roman"/>
          <w:color w:val="00000A"/>
          <w:sz w:val="24"/>
        </w:rPr>
        <w:t>ми</w:t>
      </w:r>
      <w:r>
        <w:rPr>
          <w:rFonts w:ascii="Times New Roman" w:hAnsi="Times New Roman"/>
          <w:color w:val="00000A"/>
          <w:sz w:val="24"/>
        </w:rPr>
        <w:t xml:space="preserve"> традици</w:t>
      </w:r>
      <w:r>
        <w:rPr>
          <w:rFonts w:ascii="Times New Roman" w:hAnsi="Times New Roman"/>
          <w:color w:val="00000A"/>
          <w:sz w:val="24"/>
        </w:rPr>
        <w:t>ям</w:t>
      </w:r>
      <w:r>
        <w:rPr>
          <w:rFonts w:ascii="Times New Roman" w:hAnsi="Times New Roman"/>
          <w:color w:val="00000A"/>
          <w:sz w:val="24"/>
        </w:rPr>
        <w:t>и воспитания в детском лагере</w:t>
      </w:r>
      <w:r>
        <w:rPr>
          <w:rFonts w:ascii="Times New Roman" w:hAnsi="Times New Roman"/>
          <w:color w:val="000000"/>
          <w:sz w:val="24"/>
        </w:rPr>
        <w:t xml:space="preserve"> являются: </w:t>
      </w:r>
    </w:p>
    <w:p w14:paraId="6D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- совместная деятельность детей и взрослых как ведущий способ организации воспитательной деятельности;</w:t>
      </w:r>
    </w:p>
    <w:p w14:paraId="6E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включение детей в процесс организации жизнедеятельности временного детского коллектива;</w:t>
      </w:r>
    </w:p>
    <w:p w14:paraId="6F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создание условий, при которых для каждого ребенка предполагается роль в совместных делах (от участника до организатора, </w:t>
      </w:r>
      <w:r>
        <w:rPr>
          <w:rFonts w:ascii="Times New Roman" w:hAnsi="Times New Roman"/>
          <w:sz w:val="24"/>
        </w:rPr>
        <w:t xml:space="preserve">инициатора, </w:t>
      </w:r>
      <w:r>
        <w:rPr>
          <w:rFonts w:ascii="Times New Roman" w:hAnsi="Times New Roman"/>
          <w:sz w:val="24"/>
        </w:rPr>
        <w:t>лидера того или иного дела);</w:t>
      </w:r>
    </w:p>
    <w:p w14:paraId="70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создание условий для приобретения детьми нового социального опыта и освоения новых социальных ролей;</w:t>
      </w:r>
    </w:p>
    <w:p w14:paraId="71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проведение общих мероприятий детского лагеря с учетом конструктивного межличностного взаимодействия детей, их социальной активности;</w:t>
      </w:r>
    </w:p>
    <w:p w14:paraId="72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формирование коллективов в рамках отрядов, кружков, студий, секций и иных детских объединений, </w:t>
      </w:r>
      <w:r>
        <w:rPr>
          <w:rFonts w:ascii="Times New Roman" w:hAnsi="Times New Roman"/>
          <w:color w:val="000000"/>
          <w:sz w:val="24"/>
        </w:rPr>
        <w:t>установление в них доброжелательных и товарищеских взаимоотношений;</w:t>
      </w:r>
    </w:p>
    <w:p w14:paraId="73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>- обмен опытом между детьми в формате «дети-детям»;</w:t>
      </w:r>
    </w:p>
    <w:p w14:paraId="74000000">
      <w:pPr>
        <w:widowControl w:val="0"/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FF0000"/>
          <w:sz w:val="24"/>
        </w:rPr>
      </w:pPr>
      <w:r>
        <w:rPr>
          <w:rFonts w:ascii="Times New Roman" w:hAnsi="Times New Roman"/>
          <w:sz w:val="24"/>
        </w:rPr>
        <w:t>- ключевой фигурой воспитания является ребенок, главную роль в воспитательной деятельности играет педагог, реализующий по отношению к детям защитную, личностно развивающую, организационную, посредническую (в разрешении конфликтов) функции.</w:t>
      </w:r>
    </w:p>
    <w:p w14:paraId="75000000">
      <w:pPr>
        <w:widowControl w:val="0"/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FF0000"/>
          <w:sz w:val="24"/>
        </w:rPr>
      </w:pPr>
    </w:p>
    <w:p w14:paraId="76000000">
      <w:pPr>
        <w:widowControl w:val="0"/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FF0000"/>
          <w:sz w:val="24"/>
        </w:rPr>
      </w:pPr>
    </w:p>
    <w:p w14:paraId="77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Уникальность воспитательного процесса в детском лагере заключается в кратковременности, автономности, сборности.</w:t>
      </w:r>
    </w:p>
    <w:p w14:paraId="78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Кратковременность – короткий период лагерной смены, характеризующийся динамикой общения, деятельности, в процессе которой 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sz w:val="24"/>
        </w:rPr>
        <w:t>проявляются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личностные качества.</w:t>
      </w:r>
    </w:p>
    <w:p w14:paraId="79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Автономность – изолированность ребенка от привычного социального окружения, </w:t>
      </w:r>
      <w:r>
        <w:rPr>
          <w:rFonts w:ascii="Times New Roman" w:hAnsi="Times New Roman"/>
          <w:color w:val="000000"/>
          <w:sz w:val="24"/>
        </w:rPr>
        <w:t>отсутствие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«</w:t>
      </w:r>
      <w:r>
        <w:rPr>
          <w:rFonts w:ascii="Times New Roman" w:hAnsi="Times New Roman"/>
          <w:color w:val="000000"/>
          <w:sz w:val="24"/>
        </w:rPr>
        <w:t>дневника», вызова родителей – все это способствует созданию обстановки доверительности.</w:t>
      </w:r>
    </w:p>
    <w:p w14:paraId="7A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>Сборность – предполагает объединение детей с разным социальным опытом и разным уровнем знаний, не скованных «оценками» прежнего окружения, каждый ребенок имеет возможность «начать все сначала»</w:t>
      </w:r>
      <w:r>
        <w:rPr>
          <w:rFonts w:ascii="Times New Roman" w:hAnsi="Times New Roman"/>
          <w:sz w:val="24"/>
        </w:rPr>
        <w:t>.</w:t>
      </w:r>
    </w:p>
    <w:p w14:paraId="7B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b w:val="1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br w:type="page"/>
      </w:r>
    </w:p>
    <w:p w14:paraId="7C000000">
      <w:bookmarkStart w:id="7" w:name="__RefHeading___74"/>
      <w:bookmarkEnd w:id="7"/>
      <w:pPr>
        <w:pStyle w:val="Style_4"/>
        <w:spacing w:before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Раздел II. СОДЕРЖАНИЕ, ВИДЫ И ФОРМЫ ВОСПИТАТЕЛЬНО</w:t>
      </w:r>
      <w:r>
        <w:rPr>
          <w:rFonts w:ascii="Times New Roman" w:hAnsi="Times New Roman"/>
          <w:color w:val="000000"/>
          <w:sz w:val="24"/>
        </w:rPr>
        <w:t>Й</w:t>
      </w:r>
      <w:r>
        <w:rPr>
          <w:rFonts w:ascii="Times New Roman" w:hAnsi="Times New Roman"/>
          <w:color w:val="000000"/>
          <w:sz w:val="24"/>
        </w:rPr>
        <w:t xml:space="preserve"> ДЕЯТЕЛЬНОСТИ</w:t>
      </w:r>
    </w:p>
    <w:p w14:paraId="7D000000">
      <w:pPr>
        <w:tabs>
          <w:tab w:leader="none" w:pos="851" w:val="left"/>
        </w:tabs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Достижение цели и решение задач воспитания осуществляется в рамках всех направлений деятельности детского лагеря.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Содержание, виды и формы воспитательной деятельности представлены в соответствующих модулях.</w:t>
      </w:r>
    </w:p>
    <w:p w14:paraId="7E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Реализация конкретных форм воспитательной работы воплощается в Календарном плане воспитательной работы (Приложение), утверждаемом ежегодно на предстоящий год (сезон) с учетом направлений воспитательной работы, установленных в настоящей Программе воспитания.</w:t>
      </w:r>
    </w:p>
    <w:p w14:paraId="7F000000">
      <w:pPr>
        <w:spacing w:after="0" w:line="360" w:lineRule="auto"/>
        <w:ind w:firstLine="709"/>
        <w:contextualSpacing w:val="1"/>
        <w:jc w:val="center"/>
        <w:rPr>
          <w:rFonts w:ascii="Times New Roman" w:hAnsi="Times New Roman"/>
          <w:b w:val="1"/>
          <w:color w:val="000000"/>
          <w:sz w:val="24"/>
          <w:highlight w:val="white"/>
        </w:rPr>
      </w:pPr>
    </w:p>
    <w:p w14:paraId="80000000">
      <w:pPr>
        <w:spacing w:after="0" w:line="360" w:lineRule="auto"/>
        <w:ind w:firstLine="709"/>
        <w:contextualSpacing w:val="1"/>
        <w:jc w:val="center"/>
        <w:rPr>
          <w:rFonts w:ascii="Times New Roman" w:hAnsi="Times New Roman"/>
          <w:b w:val="1"/>
          <w:color w:val="000000"/>
          <w:sz w:val="24"/>
          <w:highlight w:val="white"/>
        </w:rPr>
      </w:pPr>
      <w:r>
        <w:rPr>
          <w:rFonts w:ascii="Times New Roman" w:hAnsi="Times New Roman"/>
          <w:b w:val="1"/>
          <w:color w:val="000000"/>
          <w:sz w:val="24"/>
          <w:highlight w:val="white"/>
        </w:rPr>
        <w:t>ИНВАРИАНТНЫЕ МОДУЛИ</w:t>
      </w:r>
    </w:p>
    <w:p w14:paraId="81000000">
      <w:bookmarkStart w:id="8" w:name="__RefHeading___75"/>
      <w:bookmarkEnd w:id="8"/>
      <w:pPr>
        <w:pStyle w:val="Style_6"/>
        <w:spacing w:before="0" w:line="360" w:lineRule="auto"/>
        <w:ind w:firstLine="709"/>
        <w:contextualSpacing w:val="1"/>
        <w:jc w:val="center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2.1. Модуль «Будущее России</w:t>
      </w:r>
      <w:r>
        <w:rPr>
          <w:rFonts w:ascii="Times New Roman" w:hAnsi="Times New Roman"/>
          <w:color w:val="000000"/>
          <w:sz w:val="24"/>
        </w:rPr>
        <w:t xml:space="preserve">. </w:t>
      </w:r>
      <w:r>
        <w:rPr>
          <w:rFonts w:ascii="Times New Roman" w:hAnsi="Times New Roman"/>
          <w:color w:val="000000"/>
          <w:sz w:val="24"/>
        </w:rPr>
        <w:t>Ключевые мероприятия</w:t>
      </w:r>
      <w:r>
        <w:rPr>
          <w:rFonts w:ascii="Times New Roman" w:hAnsi="Times New Roman"/>
          <w:color w:val="000000"/>
          <w:sz w:val="24"/>
        </w:rPr>
        <w:t>»</w:t>
      </w:r>
    </w:p>
    <w:p w14:paraId="82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Направлен на формирование сопричастности к истории, географии Российской Федерации, ее этнокультурному, географическому разнообразию, формирование национальной идентичности.</w:t>
      </w:r>
    </w:p>
    <w:p w14:paraId="83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Деятельность реализуется по направлениям:</w:t>
      </w:r>
    </w:p>
    <w:p w14:paraId="84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b w:val="1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1.</w:t>
      </w:r>
      <w:r>
        <w:rPr>
          <w:rFonts w:ascii="Times New Roman" w:hAnsi="Times New Roman"/>
          <w:b w:val="1"/>
          <w:color w:val="000000"/>
          <w:sz w:val="24"/>
        </w:rPr>
        <w:tab/>
      </w:r>
      <w:r>
        <w:rPr>
          <w:rFonts w:ascii="Times New Roman" w:hAnsi="Times New Roman"/>
          <w:b w:val="1"/>
          <w:color w:val="000000"/>
          <w:sz w:val="24"/>
        </w:rPr>
        <w:t>Церемония подъема (спуска) Государственного флага Российской Федерации и исполнение Государственного гимна Российской Федерации.</w:t>
      </w:r>
    </w:p>
    <w:p w14:paraId="85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Использование Государственного флага и исполнение Государственного гимна Российской Федерации при проведении церемонии подъема (спуска) Государственного флага Российской Федерации </w:t>
      </w:r>
      <w:r>
        <w:rPr>
          <w:rFonts w:ascii="Times New Roman" w:hAnsi="Times New Roman"/>
          <w:color w:val="000000"/>
          <w:sz w:val="24"/>
        </w:rPr>
        <w:t>регламентируется Методическими рекомендациями «Об использовании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государственных символов Российской Федерации при обучении и воспитании детей и молодежи в образовательных организациях, а также организациях отдыха детей и их оздоровления» (Письмо Минпросвещения России от 15.04.2022 № СК-295/06) и «Стандартом Церемонии поднятия (спуска) Государственного флага Российской Федерации» (Письмо Минпросвещения России от 17.06.2022 № АБ-1611/06).</w:t>
      </w:r>
    </w:p>
    <w:p w14:paraId="86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Торжественная церемония подъема (спуска) Государственного флага Российской Федерации проводится в день проведения открытия (закрытия) смены и в дни государственных праздников Российской Федерации.</w:t>
      </w:r>
    </w:p>
    <w:p w14:paraId="87000000">
      <w:pPr>
        <w:spacing w:after="0" w:line="360" w:lineRule="auto"/>
        <w:ind w:firstLine="709"/>
        <w:contextualSpacing w:val="1"/>
        <w:jc w:val="both"/>
        <w:rPr>
          <w:rStyle w:val="Style_9_ch"/>
          <w:i w:val="0"/>
          <w:color w:val="000000"/>
          <w:sz w:val="24"/>
          <w:u w:val="none"/>
        </w:rPr>
      </w:pPr>
      <w:r>
        <w:rPr>
          <w:rFonts w:ascii="Times New Roman" w:hAnsi="Times New Roman"/>
          <w:b w:val="1"/>
          <w:color w:val="000000"/>
          <w:sz w:val="24"/>
        </w:rPr>
        <w:t>2.</w:t>
      </w:r>
      <w:r>
        <w:rPr>
          <w:rFonts w:ascii="Times New Roman" w:hAnsi="Times New Roman"/>
          <w:b w:val="1"/>
          <w:color w:val="000000"/>
          <w:sz w:val="24"/>
        </w:rPr>
        <w:tab/>
      </w:r>
      <w:r>
        <w:rPr>
          <w:rFonts w:ascii="Times New Roman" w:hAnsi="Times New Roman"/>
          <w:b w:val="1"/>
          <w:color w:val="000000"/>
          <w:sz w:val="24"/>
        </w:rPr>
        <w:t>Дни единых действий</w:t>
      </w:r>
      <w:r>
        <w:rPr>
          <w:rFonts w:ascii="Times New Roman" w:hAnsi="Times New Roman"/>
          <w:color w:val="000000"/>
          <w:sz w:val="24"/>
        </w:rPr>
        <w:t>, которые обязательно включаются в календарный план воспитательной работы и проводятся по единым федеральным методичес</w:t>
      </w:r>
      <w:r>
        <w:rPr>
          <w:rFonts w:ascii="Times New Roman" w:hAnsi="Times New Roman"/>
          <w:color w:val="000000"/>
          <w:sz w:val="24"/>
        </w:rPr>
        <w:t xml:space="preserve">ким рекомендациям и материалам: </w:t>
      </w:r>
    </w:p>
    <w:p w14:paraId="88000000">
      <w:pPr>
        <w:spacing w:after="0" w:line="360" w:lineRule="auto"/>
        <w:ind w:firstLine="709"/>
        <w:contextualSpacing w:val="1"/>
        <w:jc w:val="both"/>
        <w:rPr>
          <w:rStyle w:val="Style_9_ch"/>
          <w:i w:val="0"/>
          <w:color w:val="000000"/>
          <w:sz w:val="24"/>
          <w:u w:val="none"/>
        </w:rPr>
      </w:pPr>
      <w:r>
        <w:rPr>
          <w:rStyle w:val="Style_9_ch"/>
          <w:color w:val="000000"/>
          <w:sz w:val="24"/>
          <w:u w:val="none"/>
        </w:rPr>
        <w:t>23 февраля – День защитника Отечества;</w:t>
      </w:r>
    </w:p>
    <w:p w14:paraId="89000000">
      <w:pPr>
        <w:spacing w:after="0" w:line="360" w:lineRule="auto"/>
        <w:ind w:firstLine="709"/>
        <w:contextualSpacing w:val="1"/>
        <w:jc w:val="both"/>
        <w:rPr>
          <w:rStyle w:val="Style_9_ch"/>
          <w:color w:val="000000"/>
          <w:sz w:val="24"/>
          <w:u w:val="none"/>
        </w:rPr>
      </w:pPr>
      <w:r>
        <w:rPr>
          <w:rStyle w:val="Style_9_ch"/>
          <w:color w:val="000000"/>
          <w:sz w:val="24"/>
          <w:u w:val="none"/>
        </w:rPr>
        <w:t>8 марта – Международный женский день;</w:t>
      </w:r>
    </w:p>
    <w:p w14:paraId="8A000000">
      <w:pPr>
        <w:spacing w:after="0" w:line="360" w:lineRule="auto"/>
        <w:ind w:firstLine="709"/>
        <w:contextualSpacing w:val="1"/>
        <w:jc w:val="both"/>
        <w:rPr>
          <w:rStyle w:val="Style_9_ch"/>
          <w:color w:val="000000"/>
          <w:sz w:val="24"/>
          <w:u w:val="none"/>
        </w:rPr>
      </w:pPr>
      <w:r>
        <w:rPr>
          <w:rStyle w:val="Style_9_ch"/>
          <w:color w:val="000000"/>
          <w:sz w:val="24"/>
          <w:u w:val="none"/>
        </w:rPr>
        <w:t>26 апреля – День родного языка в Республике Татарстан;</w:t>
      </w:r>
    </w:p>
    <w:p w14:paraId="8B000000">
      <w:pPr>
        <w:spacing w:after="0" w:line="360" w:lineRule="auto"/>
        <w:ind w:firstLine="709"/>
        <w:contextualSpacing w:val="1"/>
        <w:jc w:val="both"/>
        <w:rPr>
          <w:rStyle w:val="Style_9_ch"/>
          <w:color w:val="000000"/>
          <w:sz w:val="24"/>
          <w:u w:val="none"/>
        </w:rPr>
      </w:pPr>
      <w:r>
        <w:rPr>
          <w:rStyle w:val="Style_9_ch"/>
          <w:color w:val="000000"/>
          <w:sz w:val="24"/>
          <w:u w:val="none"/>
        </w:rPr>
        <w:t>1 мая – Праздник Весны и Труда;</w:t>
      </w:r>
    </w:p>
    <w:p w14:paraId="8C000000">
      <w:pPr>
        <w:spacing w:after="0" w:line="360" w:lineRule="auto"/>
        <w:ind w:firstLine="709"/>
        <w:contextualSpacing w:val="1"/>
        <w:jc w:val="both"/>
        <w:rPr>
          <w:rStyle w:val="Style_9_ch"/>
          <w:color w:val="000000"/>
          <w:sz w:val="24"/>
          <w:u w:val="none"/>
        </w:rPr>
      </w:pPr>
      <w:r>
        <w:rPr>
          <w:rStyle w:val="Style_9_ch"/>
          <w:color w:val="000000"/>
          <w:sz w:val="24"/>
          <w:u w:val="none"/>
        </w:rPr>
        <w:t>9 мая – День Победы;</w:t>
      </w:r>
    </w:p>
    <w:p w14:paraId="8D000000">
      <w:pPr>
        <w:spacing w:after="0" w:line="360" w:lineRule="auto"/>
        <w:ind w:firstLine="709"/>
        <w:contextualSpacing w:val="1"/>
        <w:jc w:val="both"/>
        <w:rPr>
          <w:rStyle w:val="Style_9_ch"/>
          <w:i w:val="0"/>
          <w:color w:val="000000"/>
          <w:sz w:val="24"/>
          <w:u w:val="none"/>
        </w:rPr>
      </w:pPr>
      <w:r>
        <w:rPr>
          <w:rStyle w:val="Style_9_ch"/>
          <w:color w:val="000000"/>
          <w:sz w:val="24"/>
          <w:u w:val="none"/>
        </w:rPr>
        <w:t>1 июня - День защиты детей;</w:t>
      </w:r>
    </w:p>
    <w:p w14:paraId="8E000000">
      <w:pPr>
        <w:spacing w:after="0" w:line="360" w:lineRule="auto"/>
        <w:ind w:firstLine="709"/>
        <w:contextualSpacing w:val="1"/>
        <w:jc w:val="both"/>
        <w:rPr>
          <w:rStyle w:val="Style_9_ch"/>
          <w:i w:val="0"/>
          <w:color w:val="000000"/>
          <w:sz w:val="24"/>
          <w:u w:val="none"/>
        </w:rPr>
      </w:pPr>
      <w:r>
        <w:rPr>
          <w:rStyle w:val="Style_9_ch"/>
          <w:color w:val="000000"/>
          <w:sz w:val="24"/>
          <w:u w:val="none"/>
        </w:rPr>
        <w:t xml:space="preserve">6 июня - </w:t>
      </w:r>
      <w:r>
        <w:rPr>
          <w:rStyle w:val="Style_9_ch"/>
          <w:color w:val="000000"/>
          <w:sz w:val="24"/>
          <w:u w:val="none"/>
        </w:rPr>
        <w:t>Д</w:t>
      </w:r>
      <w:r>
        <w:rPr>
          <w:rStyle w:val="Style_9_ch"/>
          <w:color w:val="000000"/>
          <w:sz w:val="24"/>
          <w:u w:val="none"/>
        </w:rPr>
        <w:t>ень русского языка;</w:t>
      </w:r>
    </w:p>
    <w:p w14:paraId="8F000000">
      <w:pPr>
        <w:spacing w:after="0" w:line="360" w:lineRule="auto"/>
        <w:ind w:firstLine="709"/>
        <w:contextualSpacing w:val="1"/>
        <w:jc w:val="both"/>
        <w:rPr>
          <w:rStyle w:val="Style_9_ch"/>
          <w:i w:val="0"/>
          <w:color w:val="000000"/>
          <w:sz w:val="24"/>
          <w:u w:val="none"/>
        </w:rPr>
      </w:pPr>
      <w:r>
        <w:rPr>
          <w:rStyle w:val="Style_9_ch"/>
          <w:color w:val="000000"/>
          <w:sz w:val="24"/>
          <w:u w:val="none"/>
        </w:rPr>
        <w:t>12 июня - День России;</w:t>
      </w:r>
    </w:p>
    <w:p w14:paraId="90000000">
      <w:pPr>
        <w:spacing w:after="0" w:line="360" w:lineRule="auto"/>
        <w:ind w:firstLine="709"/>
        <w:contextualSpacing w:val="1"/>
        <w:jc w:val="both"/>
        <w:rPr>
          <w:rStyle w:val="Style_9_ch"/>
          <w:i w:val="0"/>
          <w:color w:val="000000"/>
          <w:sz w:val="24"/>
          <w:u w:val="none"/>
        </w:rPr>
      </w:pPr>
      <w:r>
        <w:rPr>
          <w:rStyle w:val="Style_9_ch"/>
          <w:color w:val="000000"/>
          <w:sz w:val="24"/>
          <w:u w:val="none"/>
        </w:rPr>
        <w:t>22 июня - День памяти и скорби;</w:t>
      </w:r>
    </w:p>
    <w:p w14:paraId="91000000">
      <w:pPr>
        <w:spacing w:after="0" w:line="360" w:lineRule="auto"/>
        <w:ind w:firstLine="709"/>
        <w:contextualSpacing w:val="1"/>
        <w:jc w:val="both"/>
        <w:rPr>
          <w:rStyle w:val="Style_9_ch"/>
          <w:i w:val="0"/>
          <w:color w:val="000000"/>
          <w:sz w:val="24"/>
          <w:u w:val="none"/>
        </w:rPr>
      </w:pPr>
      <w:r>
        <w:rPr>
          <w:rStyle w:val="Style_9_ch"/>
          <w:color w:val="000000"/>
          <w:sz w:val="24"/>
          <w:u w:val="none"/>
        </w:rPr>
        <w:t>24</w:t>
      </w:r>
      <w:r>
        <w:rPr>
          <w:rStyle w:val="Style_9_ch"/>
          <w:color w:val="000000"/>
          <w:sz w:val="24"/>
          <w:u w:val="none"/>
        </w:rPr>
        <w:t xml:space="preserve"> июня -День молодежи;</w:t>
      </w:r>
    </w:p>
    <w:p w14:paraId="92000000">
      <w:pPr>
        <w:spacing w:after="0" w:line="360" w:lineRule="auto"/>
        <w:ind w:firstLine="709"/>
        <w:contextualSpacing w:val="1"/>
        <w:jc w:val="both"/>
        <w:rPr>
          <w:rStyle w:val="Style_9_ch"/>
          <w:i w:val="0"/>
          <w:color w:val="000000"/>
          <w:sz w:val="24"/>
          <w:u w:val="none"/>
        </w:rPr>
      </w:pPr>
      <w:r>
        <w:rPr>
          <w:rStyle w:val="Style_9_ch"/>
          <w:color w:val="000000"/>
          <w:sz w:val="24"/>
          <w:u w:val="none"/>
        </w:rPr>
        <w:t>8 июля - День семьи, любви и верности;</w:t>
      </w:r>
    </w:p>
    <w:p w14:paraId="93000000">
      <w:pPr>
        <w:spacing w:after="0" w:line="360" w:lineRule="auto"/>
        <w:ind w:firstLine="709"/>
        <w:contextualSpacing w:val="1"/>
        <w:jc w:val="both"/>
        <w:rPr>
          <w:rStyle w:val="Style_9_ch"/>
          <w:i w:val="0"/>
          <w:color w:val="000000"/>
          <w:sz w:val="24"/>
          <w:u w:val="none"/>
        </w:rPr>
      </w:pPr>
      <w:r>
        <w:rPr>
          <w:rStyle w:val="Style_9_ch"/>
          <w:color w:val="000000"/>
          <w:sz w:val="24"/>
          <w:u w:val="none"/>
        </w:rPr>
        <w:t>14 августа - День физкультурника;</w:t>
      </w:r>
    </w:p>
    <w:p w14:paraId="94000000">
      <w:pPr>
        <w:spacing w:after="0" w:line="360" w:lineRule="auto"/>
        <w:ind w:firstLine="709"/>
        <w:contextualSpacing w:val="1"/>
        <w:jc w:val="both"/>
        <w:rPr>
          <w:rStyle w:val="Style_9_ch"/>
          <w:i w:val="0"/>
          <w:color w:val="000000"/>
          <w:sz w:val="24"/>
          <w:u w:val="none"/>
        </w:rPr>
      </w:pPr>
      <w:r>
        <w:rPr>
          <w:rStyle w:val="Style_9_ch"/>
          <w:color w:val="000000"/>
          <w:sz w:val="24"/>
          <w:u w:val="none"/>
        </w:rPr>
        <w:t>22 августа - День государственного флага Российской Федерации;</w:t>
      </w:r>
    </w:p>
    <w:p w14:paraId="95000000">
      <w:pPr>
        <w:spacing w:after="0" w:line="360" w:lineRule="auto"/>
        <w:ind w:firstLine="709"/>
        <w:contextualSpacing w:val="1"/>
        <w:jc w:val="both"/>
        <w:rPr>
          <w:rStyle w:val="Style_9_ch"/>
          <w:color w:val="000000"/>
          <w:sz w:val="24"/>
          <w:u w:val="none"/>
        </w:rPr>
      </w:pPr>
      <w:r>
        <w:rPr>
          <w:rStyle w:val="Style_9_ch"/>
          <w:color w:val="000000"/>
          <w:sz w:val="24"/>
          <w:u w:val="none"/>
        </w:rPr>
        <w:t>27 августа - День российского кино;</w:t>
      </w:r>
    </w:p>
    <w:p w14:paraId="96000000">
      <w:pPr>
        <w:spacing w:after="0" w:line="360" w:lineRule="auto"/>
        <w:ind w:firstLine="709"/>
        <w:contextualSpacing w:val="1"/>
        <w:jc w:val="both"/>
        <w:rPr>
          <w:rStyle w:val="Style_9_ch"/>
          <w:color w:val="000000"/>
          <w:sz w:val="24"/>
          <w:u w:val="none"/>
        </w:rPr>
      </w:pPr>
      <w:r>
        <w:rPr>
          <w:rStyle w:val="Style_9_ch"/>
          <w:color w:val="000000"/>
          <w:sz w:val="24"/>
          <w:u w:val="none"/>
        </w:rPr>
        <w:t>30 августа – День Республики;</w:t>
      </w:r>
    </w:p>
    <w:p w14:paraId="97000000">
      <w:pPr>
        <w:spacing w:after="0" w:line="360" w:lineRule="auto"/>
        <w:ind w:firstLine="709"/>
        <w:contextualSpacing w:val="1"/>
        <w:jc w:val="both"/>
        <w:rPr>
          <w:rStyle w:val="Style_9_ch"/>
          <w:color w:val="000000"/>
          <w:sz w:val="24"/>
          <w:u w:val="none"/>
        </w:rPr>
      </w:pPr>
      <w:r>
        <w:rPr>
          <w:rStyle w:val="Style_9_ch"/>
          <w:color w:val="000000"/>
          <w:sz w:val="24"/>
          <w:u w:val="none"/>
        </w:rPr>
        <w:t>4 ноября – День народного единства;</w:t>
      </w:r>
    </w:p>
    <w:p w14:paraId="98000000">
      <w:pPr>
        <w:spacing w:after="0" w:line="360" w:lineRule="auto"/>
        <w:ind w:firstLine="709"/>
        <w:contextualSpacing w:val="1"/>
        <w:jc w:val="both"/>
        <w:rPr>
          <w:rStyle w:val="Style_9_ch"/>
          <w:color w:val="000000"/>
          <w:sz w:val="24"/>
          <w:u w:val="none"/>
        </w:rPr>
      </w:pPr>
      <w:r>
        <w:rPr>
          <w:rStyle w:val="Style_9_ch"/>
          <w:color w:val="000000"/>
          <w:sz w:val="24"/>
          <w:u w:val="none"/>
        </w:rPr>
        <w:t>6 ноября – День Конституции Татарстана;</w:t>
      </w:r>
    </w:p>
    <w:p w14:paraId="99000000">
      <w:pPr>
        <w:spacing w:after="0" w:line="360" w:lineRule="auto"/>
        <w:ind w:firstLine="709"/>
        <w:contextualSpacing w:val="1"/>
        <w:jc w:val="both"/>
        <w:rPr>
          <w:rStyle w:val="Style_9_ch"/>
          <w:sz w:val="24"/>
          <w:u w:val="none"/>
        </w:rPr>
      </w:pPr>
      <w:r>
        <w:rPr>
          <w:rStyle w:val="Style_9_ch"/>
          <w:sz w:val="24"/>
          <w:u w:val="none"/>
        </w:rPr>
        <w:t xml:space="preserve">Ежегодно объявляемые даты праздников: </w:t>
      </w:r>
    </w:p>
    <w:p w14:paraId="9A000000">
      <w:pPr>
        <w:spacing w:after="0" w:line="360" w:lineRule="auto"/>
        <w:ind w:firstLine="709"/>
        <w:contextualSpacing w:val="1"/>
        <w:jc w:val="both"/>
        <w:rPr>
          <w:rStyle w:val="Style_9_ch"/>
          <w:sz w:val="24"/>
          <w:u w:val="none"/>
        </w:rPr>
      </w:pPr>
      <w:r>
        <w:rPr>
          <w:rStyle w:val="Style_9_ch"/>
          <w:sz w:val="24"/>
          <w:u w:val="none"/>
        </w:rPr>
        <w:t xml:space="preserve">Ураза-байрам (21 апреля 2023 г.); </w:t>
      </w:r>
    </w:p>
    <w:p w14:paraId="9B000000">
      <w:pPr>
        <w:spacing w:after="0" w:line="360" w:lineRule="auto"/>
        <w:ind w:firstLine="709"/>
        <w:contextualSpacing w:val="1"/>
        <w:jc w:val="both"/>
        <w:rPr>
          <w:rStyle w:val="Style_9_ch"/>
          <w:sz w:val="24"/>
          <w:u w:val="none"/>
        </w:rPr>
      </w:pPr>
      <w:r>
        <w:rPr>
          <w:rStyle w:val="Style_9_ch"/>
          <w:sz w:val="24"/>
          <w:u w:val="none"/>
        </w:rPr>
        <w:t>Курбан-байрам (28 июня 2023 г.);</w:t>
      </w:r>
    </w:p>
    <w:p w14:paraId="9C000000">
      <w:pPr>
        <w:spacing w:after="0" w:line="360" w:lineRule="auto"/>
        <w:ind w:firstLine="709"/>
        <w:contextualSpacing w:val="1"/>
        <w:jc w:val="both"/>
        <w:rPr>
          <w:rStyle w:val="Style_9_ch"/>
          <w:sz w:val="24"/>
          <w:u w:val="none"/>
        </w:rPr>
      </w:pPr>
      <w:r>
        <w:rPr>
          <w:rStyle w:val="Style_9_ch"/>
          <w:sz w:val="24"/>
          <w:u w:val="none"/>
        </w:rPr>
        <w:t>Сабантуй (в момент определения даты).</w:t>
      </w:r>
    </w:p>
    <w:p w14:paraId="9D000000">
      <w:pPr>
        <w:spacing w:after="0" w:line="360" w:lineRule="auto"/>
        <w:ind w:firstLine="709"/>
        <w:contextualSpacing w:val="1"/>
        <w:jc w:val="both"/>
        <w:rPr>
          <w:rStyle w:val="Style_9_ch"/>
          <w:i w:val="0"/>
          <w:color w:val="000000"/>
          <w:sz w:val="24"/>
        </w:rPr>
      </w:pPr>
      <w:r>
        <w:rPr>
          <w:rStyle w:val="Style_9_ch"/>
          <w:i w:val="0"/>
          <w:color w:val="000000"/>
          <w:sz w:val="24"/>
        </w:rPr>
        <w:t>- Участие во всероссийских мероприятиях и акциях, посвященных значимым отечественным и международным событиям.</w:t>
      </w:r>
    </w:p>
    <w:p w14:paraId="9E000000">
      <w:pPr>
        <w:spacing w:after="0" w:line="360" w:lineRule="auto"/>
        <w:ind w:firstLine="709"/>
        <w:contextualSpacing w:val="1"/>
        <w:jc w:val="both"/>
        <w:rPr>
          <w:rStyle w:val="Style_9_ch"/>
          <w:i w:val="0"/>
          <w:color w:val="000000"/>
          <w:sz w:val="24"/>
        </w:rPr>
      </w:pPr>
      <w:r>
        <w:rPr>
          <w:rStyle w:val="Style_9_ch"/>
          <w:i w:val="0"/>
          <w:color w:val="000000"/>
          <w:sz w:val="24"/>
        </w:rPr>
        <w:t>- Проведение всероссийских и региональных мероприятий.</w:t>
      </w:r>
    </w:p>
    <w:p w14:paraId="9F000000">
      <w:pPr>
        <w:spacing w:after="0" w:line="360" w:lineRule="auto"/>
        <w:ind w:firstLine="709"/>
        <w:contextualSpacing w:val="1"/>
        <w:jc w:val="both"/>
        <w:rPr>
          <w:rStyle w:val="Style_9_ch"/>
          <w:i w:val="0"/>
          <w:color w:val="000000"/>
          <w:sz w:val="24"/>
        </w:rPr>
      </w:pPr>
      <w:r>
        <w:rPr>
          <w:rStyle w:val="Style_9_ch"/>
          <w:i w:val="0"/>
          <w:color w:val="000000"/>
          <w:sz w:val="24"/>
        </w:rPr>
        <w:t xml:space="preserve">- Взаимодействие с общественными организациями Российской Федерации, </w:t>
      </w:r>
      <w:r>
        <w:rPr>
          <w:rStyle w:val="Style_9_ch"/>
          <w:i w:val="0"/>
          <w:color w:val="000000"/>
          <w:sz w:val="24"/>
        </w:rPr>
        <w:t>Республики Татарстан</w:t>
      </w:r>
      <w:r>
        <w:rPr>
          <w:rStyle w:val="Style_9_ch"/>
          <w:i w:val="0"/>
          <w:color w:val="000000"/>
          <w:sz w:val="24"/>
        </w:rPr>
        <w:t>.</w:t>
      </w:r>
    </w:p>
    <w:p w14:paraId="A0000000">
      <w:pPr>
        <w:spacing w:after="0" w:line="360" w:lineRule="auto"/>
        <w:ind w:firstLine="709"/>
        <w:contextualSpacing w:val="1"/>
        <w:jc w:val="both"/>
        <w:rPr>
          <w:rStyle w:val="Style_9_ch"/>
          <w:i w:val="0"/>
          <w:color w:val="000000"/>
          <w:sz w:val="24"/>
        </w:rPr>
      </w:pPr>
      <w:r>
        <w:rPr>
          <w:rStyle w:val="Style_9_ch"/>
          <w:i w:val="0"/>
          <w:color w:val="000000"/>
          <w:sz w:val="24"/>
        </w:rPr>
        <w:t>- Формирование межкультурных компетенций.</w:t>
      </w:r>
    </w:p>
    <w:p w14:paraId="A1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b w:val="1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3.</w:t>
      </w:r>
      <w:r>
        <w:rPr>
          <w:rFonts w:ascii="Times New Roman" w:hAnsi="Times New Roman"/>
          <w:b w:val="1"/>
          <w:color w:val="000000"/>
          <w:sz w:val="24"/>
        </w:rPr>
        <w:tab/>
      </w:r>
      <w:r>
        <w:rPr>
          <w:rFonts w:ascii="Times New Roman" w:hAnsi="Times New Roman"/>
          <w:b w:val="1"/>
          <w:color w:val="000000"/>
          <w:sz w:val="24"/>
        </w:rPr>
        <w:t>«Движение Первых»</w:t>
      </w:r>
      <w:r>
        <w:rPr>
          <w:rFonts w:ascii="Times New Roman" w:hAnsi="Times New Roman"/>
          <w:b w:val="1"/>
          <w:color w:val="000000"/>
          <w:sz w:val="24"/>
        </w:rPr>
        <w:t>.</w:t>
      </w:r>
    </w:p>
    <w:p w14:paraId="A2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С целью формирования у обучающихся представления о назначении Общероссийского общественно-го</w:t>
      </w:r>
      <w:r>
        <w:rPr>
          <w:rFonts w:ascii="Times New Roman" w:hAnsi="Times New Roman"/>
          <w:color w:val="000000"/>
          <w:sz w:val="24"/>
        </w:rPr>
        <w:t xml:space="preserve">сударственного движения детей и </w:t>
      </w:r>
      <w:r>
        <w:rPr>
          <w:rFonts w:ascii="Times New Roman" w:hAnsi="Times New Roman"/>
          <w:color w:val="000000"/>
          <w:sz w:val="24"/>
        </w:rPr>
        <w:t>молодежи «Движение Первых», о его месте и роли в достижении приоритетных национальных целей Российской Федерации и своем личном вкладе в социально значимую деятельность предусмотрены следующие форматы:</w:t>
      </w:r>
    </w:p>
    <w:p w14:paraId="A3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-</w:t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>День РДДМ «Движение Первых» (проводится каждую смену</w:t>
      </w:r>
      <w:r>
        <w:rPr>
          <w:rFonts w:ascii="Times New Roman" w:hAnsi="Times New Roman"/>
          <w:color w:val="000000"/>
          <w:sz w:val="24"/>
        </w:rPr>
        <w:t xml:space="preserve"> - </w:t>
      </w:r>
      <w:r>
        <w:rPr>
          <w:rStyle w:val="Style_10_ch"/>
          <w:rFonts w:ascii="Times New Roman" w:hAnsi="Times New Roman"/>
          <w:sz w:val="24"/>
        </w:rPr>
        <w:fldChar w:fldCharType="begin"/>
      </w:r>
      <w:r>
        <w:rPr>
          <w:rStyle w:val="Style_10_ch"/>
          <w:rFonts w:ascii="Times New Roman" w:hAnsi="Times New Roman"/>
          <w:sz w:val="24"/>
        </w:rPr>
        <w:instrText>HYPERLINK "https://disk.yandex.ru/d/_YR3Jg_nFHgWbw"</w:instrText>
      </w:r>
      <w:r>
        <w:rPr>
          <w:rStyle w:val="Style_10_ch"/>
          <w:rFonts w:ascii="Times New Roman" w:hAnsi="Times New Roman"/>
          <w:sz w:val="24"/>
        </w:rPr>
        <w:fldChar w:fldCharType="separate"/>
      </w:r>
      <w:r>
        <w:rPr>
          <w:rStyle w:val="Style_10_ch"/>
          <w:rFonts w:ascii="Times New Roman" w:hAnsi="Times New Roman"/>
          <w:sz w:val="24"/>
        </w:rPr>
        <w:t>https://disk.yandex.ru/d/_YR3Jg_nFHgWbw</w:t>
      </w:r>
      <w:r>
        <w:rPr>
          <w:rStyle w:val="Style_10_ch"/>
          <w:rFonts w:ascii="Times New Roman" w:hAnsi="Times New Roman"/>
          <w:sz w:val="24"/>
        </w:rPr>
        <w:fldChar w:fldCharType="end"/>
      </w:r>
      <w:r>
        <w:rPr>
          <w:rFonts w:ascii="Times New Roman" w:hAnsi="Times New Roman"/>
          <w:color w:val="000000"/>
          <w:sz w:val="24"/>
        </w:rPr>
        <w:t>).</w:t>
      </w:r>
    </w:p>
    <w:p w14:paraId="A4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-</w:t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>Профильный отряд. Детский организационный комитет смены, популяризирующий РДДМ</w:t>
      </w:r>
      <w:r>
        <w:rPr>
          <w:rFonts w:ascii="Times New Roman" w:hAnsi="Times New Roman"/>
          <w:color w:val="000000"/>
          <w:sz w:val="24"/>
        </w:rPr>
        <w:t xml:space="preserve"> (</w:t>
      </w:r>
      <w:r>
        <w:rPr>
          <w:rStyle w:val="Style_10_ch"/>
          <w:rFonts w:ascii="Times New Roman" w:hAnsi="Times New Roman"/>
          <w:sz w:val="24"/>
        </w:rPr>
        <w:fldChar w:fldCharType="begin"/>
      </w:r>
      <w:r>
        <w:rPr>
          <w:rStyle w:val="Style_10_ch"/>
          <w:rFonts w:ascii="Times New Roman" w:hAnsi="Times New Roman"/>
          <w:sz w:val="24"/>
        </w:rPr>
        <w:instrText>HYPERLINK "https://disk.yandex.ru/d/_YR3Jg_nFHgWbw"</w:instrText>
      </w:r>
      <w:r>
        <w:rPr>
          <w:rStyle w:val="Style_10_ch"/>
          <w:rFonts w:ascii="Times New Roman" w:hAnsi="Times New Roman"/>
          <w:sz w:val="24"/>
        </w:rPr>
        <w:fldChar w:fldCharType="separate"/>
      </w:r>
      <w:r>
        <w:rPr>
          <w:rStyle w:val="Style_10_ch"/>
          <w:rFonts w:ascii="Times New Roman" w:hAnsi="Times New Roman"/>
          <w:sz w:val="24"/>
        </w:rPr>
        <w:t>https://disk.yandex.ru/d/_YR3Jg_nFHgWbw</w:t>
      </w:r>
      <w:r>
        <w:rPr>
          <w:rStyle w:val="Style_10_ch"/>
          <w:rFonts w:ascii="Times New Roman" w:hAnsi="Times New Roman"/>
          <w:sz w:val="24"/>
        </w:rPr>
        <w:fldChar w:fldCharType="end"/>
      </w:r>
      <w:r>
        <w:rPr>
          <w:rFonts w:ascii="Times New Roman" w:hAnsi="Times New Roman"/>
          <w:color w:val="000000"/>
          <w:sz w:val="24"/>
        </w:rPr>
        <w:t>)</w:t>
      </w:r>
      <w:r>
        <w:rPr>
          <w:rFonts w:ascii="Times New Roman" w:hAnsi="Times New Roman"/>
          <w:color w:val="000000"/>
          <w:sz w:val="24"/>
        </w:rPr>
        <w:t>.</w:t>
      </w:r>
    </w:p>
    <w:p w14:paraId="A5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-</w:t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>Марафон РДДМ «Движение Первых» (3-5 дневный образовательный модуль по тематике смены).</w:t>
      </w:r>
    </w:p>
    <w:p w14:paraId="A6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-</w:t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>Форматы мероприятий, акций от РДДМ в рамках Дней единых действий (указанных в п.1 данного модуля</w:t>
      </w:r>
      <w:r>
        <w:rPr>
          <w:rFonts w:ascii="Times New Roman" w:hAnsi="Times New Roman"/>
          <w:color w:val="000000"/>
          <w:sz w:val="24"/>
        </w:rPr>
        <w:t xml:space="preserve">, </w:t>
      </w:r>
      <w:r>
        <w:rPr>
          <w:rStyle w:val="Style_10_ch"/>
          <w:rFonts w:ascii="Times New Roman" w:hAnsi="Times New Roman"/>
          <w:sz w:val="24"/>
        </w:rPr>
        <w:fldChar w:fldCharType="begin"/>
      </w:r>
      <w:r>
        <w:rPr>
          <w:rStyle w:val="Style_10_ch"/>
          <w:rFonts w:ascii="Times New Roman" w:hAnsi="Times New Roman"/>
          <w:sz w:val="24"/>
        </w:rPr>
        <w:instrText>HYPERLINK "https://disk.yandex.ru/d/_YR3Jg_nFHgWbw"</w:instrText>
      </w:r>
      <w:r>
        <w:rPr>
          <w:rStyle w:val="Style_10_ch"/>
          <w:rFonts w:ascii="Times New Roman" w:hAnsi="Times New Roman"/>
          <w:sz w:val="24"/>
        </w:rPr>
        <w:fldChar w:fldCharType="separate"/>
      </w:r>
      <w:r>
        <w:rPr>
          <w:rStyle w:val="Style_10_ch"/>
          <w:rFonts w:ascii="Times New Roman" w:hAnsi="Times New Roman"/>
          <w:sz w:val="24"/>
        </w:rPr>
        <w:t>https://disk.yandex.ru/d/_YR3Jg_nFHgWbw</w:t>
      </w:r>
      <w:r>
        <w:rPr>
          <w:rStyle w:val="Style_10_ch"/>
          <w:rFonts w:ascii="Times New Roman" w:hAnsi="Times New Roman"/>
          <w:sz w:val="24"/>
        </w:rPr>
        <w:fldChar w:fldCharType="end"/>
      </w:r>
      <w:r>
        <w:rPr>
          <w:rFonts w:ascii="Times New Roman" w:hAnsi="Times New Roman"/>
          <w:color w:val="000000"/>
          <w:sz w:val="24"/>
        </w:rPr>
        <w:t>).</w:t>
      </w:r>
    </w:p>
    <w:p w14:paraId="A7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i w:val="1"/>
          <w:color w:val="000000"/>
          <w:sz w:val="24"/>
        </w:rPr>
      </w:pPr>
      <w:r>
        <w:rPr>
          <w:rFonts w:ascii="Times New Roman" w:hAnsi="Times New Roman"/>
          <w:i w:val="1"/>
          <w:color w:val="000000"/>
          <w:sz w:val="24"/>
        </w:rPr>
        <w:t>Каждый формат реализуется по единой программе.</w:t>
      </w:r>
    </w:p>
    <w:p w14:paraId="A8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4.</w:t>
      </w:r>
      <w:r>
        <w:rPr>
          <w:rFonts w:ascii="Times New Roman" w:hAnsi="Times New Roman"/>
          <w:b w:val="1"/>
          <w:color w:val="000000"/>
          <w:sz w:val="24"/>
        </w:rPr>
        <w:tab/>
      </w:r>
      <w:r>
        <w:rPr>
          <w:rFonts w:ascii="Times New Roman" w:hAnsi="Times New Roman"/>
          <w:b w:val="1"/>
          <w:color w:val="000000"/>
          <w:sz w:val="24"/>
        </w:rPr>
        <w:t>«Цивилизационное наследие России»</w:t>
      </w:r>
      <w:r>
        <w:rPr>
          <w:rFonts w:ascii="Times New Roman" w:hAnsi="Times New Roman"/>
          <w:color w:val="000000"/>
          <w:sz w:val="24"/>
        </w:rPr>
        <w:t xml:space="preserve"> – важнейший ресурс в воспитании подрастающего поколения, который включает знания о родной природе, достижения культуры и искусства, изобретения и масштабные проекты, реализованные всей страной, это примеры сложных решений, которые принимались людьми в непростых обстоятельствах. Каждый обучающийся должен понимать, что цивилизационное наследие России прежде всего – это подвиги и примеры ратного труда, судьбоносные исторические события, имена тех, кто прославлял Отечество, а также памятники культуры.</w:t>
      </w:r>
    </w:p>
    <w:p w14:paraId="A9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В рамках модуля обучающиеся знакомятся с именами конкретных людей, которые прославили Россию, их подвигами. Изучают памятники культуры Отечества.</w:t>
      </w:r>
    </w:p>
    <w:p w14:paraId="AA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Цивилизационное наследие как ценностный ориентир для развития каждого гражданина России предусматривает:</w:t>
      </w:r>
    </w:p>
    <w:p w14:paraId="AB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-</w:t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>Знакомство с примерами реальных людей, событий, деятельности, котор</w:t>
      </w:r>
      <w:r>
        <w:rPr>
          <w:rFonts w:ascii="Times New Roman" w:hAnsi="Times New Roman"/>
          <w:color w:val="000000"/>
          <w:sz w:val="24"/>
        </w:rPr>
        <w:t>ая происходила на благо России.</w:t>
      </w:r>
    </w:p>
    <w:p w14:paraId="AC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-</w:t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>Знакомство с наследием народов России в области искусства, литературы, музыки, изобразительного искусства, архитектуры, театра, балета, кинематографа, мультипликации.</w:t>
      </w:r>
    </w:p>
    <w:p w14:paraId="AD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-</w:t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>Изучение России, родного края, населенного пункта как культурного пространства. Знакомство обучающихся с историей своего населенного пункта, желание изучать историю и культуру своего края; изучать подвиги односельчан, развивать желание вносить личный вклад в сохранение культурного наследия своего региона, страны.</w:t>
      </w:r>
    </w:p>
    <w:p w14:paraId="AE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Данное направление должно предусматривать традиционные и современные интерактивные форматы, позволяющие знакомить обучающихся с «Цивилизационным наследием России».</w:t>
      </w:r>
    </w:p>
    <w:p w14:paraId="AF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b w:val="1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5.</w:t>
      </w:r>
      <w:r>
        <w:rPr>
          <w:rFonts w:ascii="Times New Roman" w:hAnsi="Times New Roman"/>
          <w:b w:val="1"/>
          <w:color w:val="000000"/>
          <w:sz w:val="24"/>
        </w:rPr>
        <w:tab/>
      </w:r>
      <w:r>
        <w:rPr>
          <w:rFonts w:ascii="Times New Roman" w:hAnsi="Times New Roman"/>
          <w:b w:val="1"/>
          <w:color w:val="000000"/>
          <w:sz w:val="24"/>
        </w:rPr>
        <w:t>Просветительский проект «Без срока давности».</w:t>
      </w:r>
    </w:p>
    <w:p w14:paraId="B0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Проект нацелен на патриотическое воспитание детей и подростков, направлен на формирование их приверженности традиционным российским духовно-нравственным ценностям – любви к Родине, добру, милосердию, состраданию, взаимопомощи, чувству долга.</w:t>
      </w:r>
    </w:p>
    <w:p w14:paraId="B1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Задача педагогической деятельности по реализации этого проекта – показать, какие ценности нашего народа позволили одержать победу над врагами, формирование убеждения о силе духа нашего народа и армии, о их моральном превосходстве. Предполагаемые форматы участия в проекте:</w:t>
      </w:r>
    </w:p>
    <w:p w14:paraId="B2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-</w:t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>Уроки Памяти, Уроки Мужества. Через проведение Уроков необходимо показать обучающимся важность сохранения памяти о подвигах наших предков, защитивших родную землю и спасших мир от фашистской агрессии, о геноциде советского народа, о военных преступлениях нацистов, которые не имеют срока давности.</w:t>
      </w:r>
    </w:p>
    <w:p w14:paraId="B3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-</w:t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>Вовлечение обучающихся старших классов в проект «Без срока давности» с помощью образовательных проектов, в том числе исследовательских.</w:t>
      </w:r>
    </w:p>
    <w:p w14:paraId="B4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-</w:t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>Посещение мемориальных комплексов и памятных мест, посвященных увековечиванию памяти мирных жителей, погибших от рук нацистов и их пособников в го</w:t>
      </w:r>
      <w:r>
        <w:rPr>
          <w:rFonts w:ascii="Times New Roman" w:hAnsi="Times New Roman"/>
          <w:color w:val="000000"/>
          <w:sz w:val="24"/>
        </w:rPr>
        <w:t>ды Великой Отечественной войны.</w:t>
      </w:r>
    </w:p>
    <w:p w14:paraId="B5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b w:val="1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6.</w:t>
      </w:r>
      <w:r>
        <w:rPr>
          <w:rFonts w:ascii="Times New Roman" w:hAnsi="Times New Roman"/>
          <w:b w:val="1"/>
          <w:color w:val="000000"/>
          <w:sz w:val="24"/>
        </w:rPr>
        <w:tab/>
      </w:r>
      <w:r>
        <w:rPr>
          <w:rFonts w:ascii="Times New Roman" w:hAnsi="Times New Roman"/>
          <w:b w:val="1"/>
          <w:color w:val="000000"/>
          <w:sz w:val="24"/>
        </w:rPr>
        <w:t>«Содружество Орлят России».</w:t>
      </w:r>
    </w:p>
    <w:p w14:paraId="B6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Цель программы «Содружество Орлят России» (для проведения в детских лагерях): развитие социально-активной личности ребёнка на основе духовно-нравственных ценностей и культурных традиций многонационального народа Российской Федерации.</w:t>
      </w:r>
    </w:p>
    <w:p w14:paraId="B7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Смена в детском лагере является логическим завершением участия младших школьников в годовом цикле Программы развития социальной активности «Орлята России» и реализуется в период летних каникул.</w:t>
      </w:r>
    </w:p>
    <w:p w14:paraId="B8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Программа разработана с учётом:</w:t>
      </w:r>
    </w:p>
    <w:p w14:paraId="B9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-</w:t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>возрастных и психофизиологических особенностей младших школьников;</w:t>
      </w:r>
    </w:p>
    <w:p w14:paraId="BA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-</w:t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>ведущих видов деятельности в данном возрасте: игровой и учебной;</w:t>
      </w:r>
    </w:p>
    <w:p w14:paraId="BB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-</w:t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>ключевых мотивов поведения младших школьников (интерес к новым видам деятельности, важность личных достижений, признания, самоутверждения, сориентированность на взрослого).</w:t>
      </w:r>
    </w:p>
    <w:p w14:paraId="BC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Материалы рекомендованы к реализации в представленном виде, но при этом являются вариативными. Каждый педагог может внести свой вклад в развитие содержания смен и дополнить программу региональным компонентом. Программа любого уровня (пришкольный, региональный, федеральный) легко адаптируется для смены разной длительности (от 7 до 21 дня).</w:t>
      </w:r>
    </w:p>
    <w:p w14:paraId="BD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Игровая модель и основные события смен направлены на закрепление социальных навыков и дальнейшее формирование социально-значимых ценностей, укрепление смыслового и эмоционального взаимодействия между взрослыми и детьми, подведение итогов и выстраивание перспектив дальнейшего участия в Программе «Орлята России» или проектах Российского движения детей и молодёжи.</w:t>
      </w:r>
    </w:p>
    <w:p w14:paraId="BE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Методической основой программ для детских лагерей является методика коллективной творческой деятельности И. П. Иванова.</w:t>
      </w:r>
    </w:p>
    <w:p w14:paraId="BF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Основными организационными пространствами детского лагеря являются</w:t>
      </w:r>
      <w:r>
        <w:rPr>
          <w:rFonts w:ascii="Times New Roman" w:hAnsi="Times New Roman"/>
          <w:color w:val="000000"/>
          <w:sz w:val="24"/>
        </w:rPr>
        <w:t>:</w:t>
      </w:r>
    </w:p>
    <w:p w14:paraId="C0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-</w:t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>отряд = класс, как знакомый и постоянный коллектив для ребёнка (проживание в привычной атмосфере, реализация некоторых игровых заданий);</w:t>
      </w:r>
    </w:p>
    <w:p w14:paraId="C1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-</w:t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>временные объединения детей, для реализации программы смены (спортивная команда, с/у, клуб по интересам, творческая мастерская, научное бюро и т.д.);</w:t>
      </w:r>
    </w:p>
    <w:p w14:paraId="C2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-все детско-взрослое сообщество летнего лагеря (участие в общелагерных мероприятиях).</w:t>
      </w:r>
    </w:p>
    <w:p w14:paraId="C3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В помощь педагогам разработан методический комплекс с активными ссылками на дидактические материалы. Методический комплекс включает в себя:</w:t>
      </w:r>
    </w:p>
    <w:p w14:paraId="C4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-</w:t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>программу пришкольного и регионального лагерей;</w:t>
      </w:r>
    </w:p>
    <w:p w14:paraId="C5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-</w:t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>программу федеральной смены;</w:t>
      </w:r>
    </w:p>
    <w:p w14:paraId="C6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-</w:t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>пояснительные записки к программам всех уровней;</w:t>
      </w:r>
    </w:p>
    <w:p w14:paraId="C7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-</w:t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>рекомендуемые план-сетки к программам всех уровней;</w:t>
      </w:r>
    </w:p>
    <w:p w14:paraId="C8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-</w:t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>план-конспекты и дидактические материалы для отрядных и общелагерных дел.</w:t>
      </w:r>
    </w:p>
    <w:p w14:paraId="C9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Методические материалы могут быть использованы в работе с младшими школьниками, не являющимися участниками Программы «Орлята России». В материалах представлена логика организации смены в детском лагере от пояснительной записки до план-сетки тематических дней и конкретных дел. В основе игрового сюжета программ – игра-путешествие по России.</w:t>
      </w:r>
    </w:p>
    <w:p w14:paraId="CA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b w:val="1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7.</w:t>
      </w:r>
      <w:r>
        <w:rPr>
          <w:rFonts w:ascii="Times New Roman" w:hAnsi="Times New Roman"/>
          <w:b w:val="1"/>
          <w:color w:val="000000"/>
          <w:sz w:val="24"/>
        </w:rPr>
        <w:tab/>
      </w:r>
      <w:r>
        <w:rPr>
          <w:rFonts w:ascii="Times New Roman" w:hAnsi="Times New Roman"/>
          <w:b w:val="1"/>
          <w:color w:val="000000"/>
          <w:sz w:val="24"/>
        </w:rPr>
        <w:t>«Ключевые мероприятия»</w:t>
      </w:r>
      <w:r>
        <w:rPr>
          <w:rFonts w:ascii="Times New Roman" w:hAnsi="Times New Roman"/>
          <w:b w:val="1"/>
          <w:color w:val="000000"/>
          <w:sz w:val="24"/>
        </w:rPr>
        <w:t>.</w:t>
      </w:r>
    </w:p>
    <w:p w14:paraId="CB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Ключевые мероприятия – это главные традиционные мероприятия детского лагеря, в которых принимает участие большая часть детей.</w:t>
      </w:r>
    </w:p>
    <w:p w14:paraId="CC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-</w:t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>Торжественное открытие и закрытие смены (программы).</w:t>
      </w:r>
    </w:p>
    <w:p w14:paraId="CD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-</w:t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>Тематические и спортивные праздники, творческие фестивали.</w:t>
      </w:r>
    </w:p>
    <w:p w14:paraId="CE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-</w:t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>Акции, конкурсы, проекты, которые реализуются в течение смены.</w:t>
      </w:r>
    </w:p>
    <w:p w14:paraId="CF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-</w:t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>Участие во всероссийских мероприятиях и акциях, посвященных значимым отечеств</w:t>
      </w:r>
      <w:r>
        <w:rPr>
          <w:rFonts w:ascii="Times New Roman" w:hAnsi="Times New Roman"/>
          <w:color w:val="000000"/>
          <w:sz w:val="24"/>
        </w:rPr>
        <w:t>енным и международным событиям.</w:t>
      </w:r>
    </w:p>
    <w:p w14:paraId="D0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-</w:t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>Проведение всероссийских и региональных мероприятий.</w:t>
      </w:r>
    </w:p>
    <w:p w14:paraId="D1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</w:p>
    <w:p w14:paraId="D2000000">
      <w:bookmarkStart w:id="9" w:name="__RefHeading___76"/>
      <w:bookmarkEnd w:id="9"/>
      <w:pPr>
        <w:pStyle w:val="Style_6"/>
        <w:spacing w:before="0" w:line="360" w:lineRule="auto"/>
        <w:ind w:firstLine="709"/>
        <w:contextualSpacing w:val="1"/>
        <w:jc w:val="center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2.2. Модуль «</w:t>
      </w:r>
      <w:r>
        <w:rPr>
          <w:rFonts w:ascii="Times New Roman" w:hAnsi="Times New Roman"/>
          <w:color w:val="000000"/>
          <w:sz w:val="24"/>
        </w:rPr>
        <w:t>Отрядная работа</w:t>
      </w:r>
      <w:r>
        <w:rPr>
          <w:rFonts w:ascii="Times New Roman" w:hAnsi="Times New Roman"/>
          <w:color w:val="000000"/>
          <w:sz w:val="24"/>
        </w:rPr>
        <w:t xml:space="preserve">. </w:t>
      </w:r>
      <w:r>
        <w:rPr>
          <w:rFonts w:ascii="Times New Roman" w:hAnsi="Times New Roman"/>
          <w:color w:val="000000"/>
          <w:sz w:val="24"/>
        </w:rPr>
        <w:t>Коллективно-творческое дело (КТД)</w:t>
      </w:r>
      <w:r>
        <w:rPr>
          <w:rFonts w:ascii="Times New Roman" w:hAnsi="Times New Roman"/>
          <w:color w:val="000000"/>
          <w:sz w:val="24"/>
        </w:rPr>
        <w:t>»</w:t>
      </w:r>
    </w:p>
    <w:p w14:paraId="D3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Воспитатель/вожатый организует групповую и индивидуальную работу с детьми вверенного ему временного детского коллектива – отряда. Временный детский коллектив или отряд – это группа детей, объединенных в целях организации их жизнедеятельности в условиях детского лагеря.</w:t>
      </w:r>
    </w:p>
    <w:p w14:paraId="D4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Для эффективного использования воспитательного потенциала отрядной работы необходимо учитывать особенности временного детского коллектива:</w:t>
      </w:r>
    </w:p>
    <w:p w14:paraId="D5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-</w:t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>Коллектив функционирует в течение короткого промежутка времени; максимальный период не превышает 45 дней.</w:t>
      </w:r>
    </w:p>
    <w:p w14:paraId="D6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-</w:t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>Как правило, коллектив объединяет детей, которые не были знакомы ранее.</w:t>
      </w:r>
    </w:p>
    <w:p w14:paraId="D7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-</w:t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>Автономность существования: влияние внешних факторов уменьшается, ослабляется влияние прежнего социума, например, семьи, класса, друзей. В то же время у коллектива появляется новое место жизнедеятельности.</w:t>
      </w:r>
    </w:p>
    <w:p w14:paraId="D8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-</w:t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>Коллективная деятельность. Участники коллектива вовлечены в совместную деятельность.</w:t>
      </w:r>
    </w:p>
    <w:p w14:paraId="D9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-</w:t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>Завершенность развития: полный цикл: от формирования до завершения функционирования.</w:t>
      </w:r>
    </w:p>
    <w:p w14:paraId="DA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Отрядная работа строится с учетом закономерности развития временного детского коллектива (роста межличностных отношений) и логики развития лагерной смены.</w:t>
      </w:r>
    </w:p>
    <w:p w14:paraId="DB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Реализация</w:t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>воспитательного</w:t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>потенциала</w:t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>отрядной</w:t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>работы предусматривает:</w:t>
      </w:r>
    </w:p>
    <w:p w14:paraId="DC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-</w:t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>планирование и проведение отрядной деятельности;</w:t>
      </w:r>
    </w:p>
    <w:p w14:paraId="DD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-</w:t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 xml:space="preserve">поддержку активной позиции каждого ребенка, предоставления им возможности обсуждения и принятия </w:t>
      </w:r>
      <w:r>
        <w:rPr>
          <w:rFonts w:ascii="Times New Roman" w:hAnsi="Times New Roman"/>
          <w:color w:val="000000"/>
          <w:sz w:val="24"/>
        </w:rPr>
        <w:t xml:space="preserve">решений, создания благоприятной </w:t>
      </w:r>
      <w:r>
        <w:rPr>
          <w:rFonts w:ascii="Times New Roman" w:hAnsi="Times New Roman"/>
          <w:color w:val="000000"/>
          <w:sz w:val="24"/>
        </w:rPr>
        <w:t>среды для общения; доверительное общение и поддержку детей в решении проблем, конфликтных ситуаций;</w:t>
      </w:r>
    </w:p>
    <w:p w14:paraId="DE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-</w:t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>организацию интересных и полезных для личностного развития ребенка совместных дел, позволяющих вовлекать в них детей с разными потребностями, давать им возможности для самореализации, устанавливать и укреплять доверительные отношения, стать для них значимым взрослым, задающим образцы поведения; вовлечение каждого ребенка в отрядные дела и общелагерные мероприятия в разных ролях: сценаристов, постановщиков, исполнителей, корреспондентов и редакторов, ведущих, декораторов и т.д.;</w:t>
      </w:r>
    </w:p>
    <w:p w14:paraId="DF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-</w:t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>формирование и сплочение отряда (временного детского коллектив) через игры, тренинги на сплочение и командообразование, огонек знакомства, визитки; сформировать дружный и сплоченный отряд поможет знание периодов развития временного детского коллектива – этапов развития межличностных отношений;</w:t>
      </w:r>
    </w:p>
    <w:p w14:paraId="E0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-</w:t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>предъявление единых педагогических требований (ЕПТ) по выполнению режима и распорядка дня, по самообслуживанию, дисциплине и поведению, санитарно-гигиенических требований;</w:t>
      </w:r>
    </w:p>
    <w:p w14:paraId="E1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-</w:t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>принятие совместно с детьми законов и правил отряда, которым они будут следовать в детском лагере, а также символов, названия, девиза, эмблемы, песни, которые подчеркнут принадлежность именно к этому конкретному коллективу;</w:t>
      </w:r>
    </w:p>
    <w:p w14:paraId="E2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-</w:t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>диагностику интересов, склонностей, ценностных ориентаций, выявление лидеров, аутсайдеров через наблюдение, игры, анкеты;</w:t>
      </w:r>
    </w:p>
    <w:p w14:paraId="E3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-</w:t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>аналитическую работу с детьми: анализ дня, анализ ситуации, мероприятия, анализ смены, результатов;</w:t>
      </w:r>
    </w:p>
    <w:p w14:paraId="E4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-</w:t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>поддержка детских инициатив и детского самоуправления;</w:t>
      </w:r>
    </w:p>
    <w:p w14:paraId="E5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-</w:t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>сбор отряда: хозяйственный сбор, организационный сбор, утренний информационный сбор отряда и др.;</w:t>
      </w:r>
    </w:p>
    <w:p w14:paraId="E6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-</w:t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>огонек (отрядная «свеча»): огонек знакомства, огонек оргпериода, огонек – анализ дня, огонек прощания, тематический огонек. Специфическая форма общения детей и взрослых, пр</w:t>
      </w:r>
      <w:r>
        <w:rPr>
          <w:rFonts w:ascii="Times New Roman" w:hAnsi="Times New Roman"/>
          <w:color w:val="000000"/>
          <w:sz w:val="24"/>
        </w:rPr>
        <w:t xml:space="preserve">едставляющая собой коллективное </w:t>
      </w:r>
      <w:r>
        <w:rPr>
          <w:rFonts w:ascii="Times New Roman" w:hAnsi="Times New Roman"/>
          <w:color w:val="000000"/>
          <w:sz w:val="24"/>
        </w:rPr>
        <w:t>обсуждение отрядом и педагогами прожитого дня, анализ проведенных акций и складывающихся в отряде взаимоотношений. Огонек – это камерное общение, сугубо отрядная форма работы;</w:t>
      </w:r>
    </w:p>
    <w:p w14:paraId="E7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-</w:t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>коллективно-творческое дело (КТД). КТД как особый тип формы воспитательной работы, как социальная деятельность детской группы, направленная на создание нового продукта (творческого продукта) разработаны и названы так И.П. Ивановым. Основу данной методики составляет коллективная творческая деятельность, предполагающая участие каждого члена коллектива во всех этапах организации деятельности от планирования до анализа.</w:t>
      </w:r>
    </w:p>
    <w:p w14:paraId="E8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Это форма организации деятельности группы детей, направленная на взаимодействие коллектива, реализацию и развитие способностей ребенка, получение новых навыков и умений, при которой вожатые действуют как старшие помощники и наставники детей. КТД могут быть отрядными и общелагерными.</w:t>
      </w:r>
    </w:p>
    <w:p w14:paraId="E9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Различаются следующие виды КТД по направленности деятельности: трудовые, познавательные, художественные, экологические, досуговые, спортивные. Каждый вид коллективного творческого дела обогащает личность определенным видом общественного ценного опыта.</w:t>
      </w:r>
    </w:p>
    <w:p w14:paraId="EA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Ключевые мероприятия – это главные традиционные </w:t>
      </w:r>
      <w:r>
        <w:rPr>
          <w:rFonts w:ascii="Times New Roman" w:hAnsi="Times New Roman"/>
          <w:color w:val="000000"/>
          <w:sz w:val="24"/>
        </w:rPr>
        <w:t>мероприятия детского лагеря</w:t>
      </w:r>
      <w:r>
        <w:rPr>
          <w:rFonts w:ascii="Times New Roman" w:hAnsi="Times New Roman"/>
          <w:color w:val="000000"/>
          <w:sz w:val="24"/>
        </w:rPr>
        <w:t>, в которых принимает участие большая часть детей.</w:t>
      </w:r>
    </w:p>
    <w:p w14:paraId="EB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Реализация воспитательного потенциала ключевых мероприятий детского лагеря предусматривает:</w:t>
      </w:r>
    </w:p>
    <w:p w14:paraId="EC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- Торжественное открытие и закрытие смены (программы);</w:t>
      </w:r>
    </w:p>
    <w:p w14:paraId="ED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- Торжественная церемония подъема Государственного флага Российской Федерации</w:t>
      </w:r>
      <w:r>
        <w:rPr>
          <w:rFonts w:ascii="Times New Roman" w:hAnsi="Times New Roman"/>
          <w:color w:val="000000"/>
          <w:sz w:val="24"/>
        </w:rPr>
        <w:t xml:space="preserve"> и флага Республики Татарстан</w:t>
      </w:r>
      <w:r>
        <w:rPr>
          <w:rFonts w:ascii="Times New Roman" w:hAnsi="Times New Roman"/>
          <w:color w:val="000000"/>
          <w:sz w:val="24"/>
        </w:rPr>
        <w:t>;</w:t>
      </w:r>
    </w:p>
    <w:p w14:paraId="EE000000">
      <w:pPr>
        <w:spacing w:after="0" w:line="360" w:lineRule="auto"/>
        <w:ind w:firstLine="709"/>
        <w:contextualSpacing w:val="1"/>
        <w:jc w:val="both"/>
        <w:rPr>
          <w:rStyle w:val="Style_9_ch"/>
          <w:i w:val="0"/>
          <w:color w:val="FF0000"/>
          <w:sz w:val="24"/>
          <w:u w:val="none"/>
        </w:rPr>
      </w:pPr>
      <w:r>
        <w:rPr>
          <w:rFonts w:ascii="Times New Roman" w:hAnsi="Times New Roman"/>
          <w:sz w:val="24"/>
        </w:rPr>
        <w:t>- Тематические дни</w:t>
      </w:r>
      <w:r>
        <w:rPr>
          <w:rFonts w:ascii="Times New Roman" w:hAnsi="Times New Roman"/>
          <w:sz w:val="24"/>
        </w:rPr>
        <w:t xml:space="preserve">. </w:t>
      </w:r>
      <w:r>
        <w:rPr>
          <w:rFonts w:ascii="Times New Roman" w:hAnsi="Times New Roman"/>
          <w:color w:val="000000"/>
          <w:sz w:val="24"/>
        </w:rPr>
        <w:t xml:space="preserve">Проведение тематических дней и мероприятий согласно </w:t>
      </w:r>
      <w:r>
        <w:rPr>
          <w:rFonts w:ascii="Times New Roman" w:hAnsi="Times New Roman"/>
          <w:color w:val="000000"/>
          <w:sz w:val="24"/>
        </w:rPr>
        <w:t>перечню основных государственных и народных праздников, памятных дат</w:t>
      </w:r>
      <w:r>
        <w:rPr>
          <w:rFonts w:ascii="Times New Roman" w:hAnsi="Times New Roman"/>
          <w:color w:val="000000"/>
          <w:sz w:val="24"/>
        </w:rPr>
        <w:t>;</w:t>
      </w:r>
      <w:r>
        <w:rPr>
          <w:rFonts w:ascii="Times New Roman" w:hAnsi="Times New Roman"/>
          <w:color w:val="000000"/>
          <w:sz w:val="24"/>
        </w:rPr>
        <w:t xml:space="preserve"> </w:t>
      </w:r>
    </w:p>
    <w:p w14:paraId="EF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FF0000"/>
          <w:sz w:val="24"/>
        </w:rPr>
      </w:pPr>
      <w:r>
        <w:rPr>
          <w:rFonts w:ascii="Times New Roman" w:hAnsi="Times New Roman"/>
          <w:color w:val="000000"/>
          <w:sz w:val="24"/>
        </w:rPr>
        <w:t>- тематические и спортивные праздники, творческие фестивали;</w:t>
      </w:r>
      <w:r>
        <w:rPr>
          <w:rFonts w:ascii="Times New Roman" w:hAnsi="Times New Roman"/>
          <w:color w:val="000000"/>
          <w:sz w:val="24"/>
        </w:rPr>
        <w:t xml:space="preserve"> </w:t>
      </w:r>
    </w:p>
    <w:p w14:paraId="F0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FF0000"/>
          <w:sz w:val="24"/>
        </w:rPr>
      </w:pPr>
      <w:r>
        <w:rPr>
          <w:rFonts w:ascii="Times New Roman" w:hAnsi="Times New Roman"/>
          <w:color w:val="000000"/>
          <w:sz w:val="24"/>
        </w:rPr>
        <w:t>- мероприятия</w:t>
      </w:r>
      <w:r>
        <w:rPr>
          <w:rFonts w:ascii="Times New Roman" w:hAnsi="Times New Roman"/>
          <w:color w:val="000000"/>
          <w:sz w:val="24"/>
        </w:rPr>
        <w:t xml:space="preserve"> Года </w:t>
      </w:r>
      <w:r>
        <w:rPr>
          <w:rFonts w:ascii="Times New Roman" w:hAnsi="Times New Roman"/>
          <w:color w:val="000000"/>
          <w:sz w:val="24"/>
        </w:rPr>
        <w:t>педагога и наставника</w:t>
      </w:r>
      <w:r>
        <w:rPr>
          <w:rFonts w:ascii="Times New Roman" w:hAnsi="Times New Roman"/>
          <w:color w:val="000000"/>
          <w:sz w:val="24"/>
        </w:rPr>
        <w:t xml:space="preserve"> (</w:t>
      </w:r>
      <w:r>
        <w:rPr>
          <w:rFonts w:ascii="Times New Roman" w:hAnsi="Times New Roman"/>
          <w:color w:val="000000"/>
          <w:sz w:val="24"/>
        </w:rPr>
        <w:t xml:space="preserve">направленные на поддержку </w:t>
      </w:r>
      <w:r>
        <w:rPr>
          <w:rFonts w:ascii="Times New Roman" w:hAnsi="Times New Roman"/>
          <w:color w:val="000000"/>
          <w:sz w:val="24"/>
        </w:rPr>
        <w:t>образования и</w:t>
      </w:r>
      <w:r>
        <w:rPr>
          <w:rFonts w:ascii="Times New Roman" w:hAnsi="Times New Roman"/>
          <w:color w:val="000000"/>
          <w:sz w:val="24"/>
        </w:rPr>
        <w:t xml:space="preserve"> воспитания (в рамках </w:t>
      </w:r>
      <w:r>
        <w:rPr>
          <w:rFonts w:ascii="Times New Roman" w:hAnsi="Times New Roman"/>
          <w:color w:val="000000"/>
          <w:sz w:val="24"/>
        </w:rPr>
        <w:t xml:space="preserve">соответствующих </w:t>
      </w:r>
      <w:r>
        <w:rPr>
          <w:rFonts w:ascii="Times New Roman" w:hAnsi="Times New Roman"/>
          <w:color w:val="000000"/>
          <w:sz w:val="24"/>
        </w:rPr>
        <w:t>мероприятий)</w:t>
      </w:r>
      <w:r>
        <w:rPr>
          <w:rFonts w:ascii="Times New Roman" w:hAnsi="Times New Roman"/>
          <w:color w:val="000000"/>
          <w:sz w:val="24"/>
        </w:rPr>
        <w:t>)</w:t>
      </w:r>
      <w:r>
        <w:rPr>
          <w:rFonts w:ascii="Times New Roman" w:hAnsi="Times New Roman"/>
          <w:color w:val="000000"/>
          <w:sz w:val="24"/>
        </w:rPr>
        <w:t xml:space="preserve">; </w:t>
      </w:r>
    </w:p>
    <w:p w14:paraId="F1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FF0000"/>
          <w:sz w:val="24"/>
        </w:rPr>
      </w:pPr>
      <w:r>
        <w:rPr>
          <w:rFonts w:ascii="Times New Roman" w:hAnsi="Times New Roman"/>
          <w:color w:val="000000"/>
          <w:sz w:val="24"/>
        </w:rPr>
        <w:t>- мероприятия Года национальной культуры и традиций (направленные на сохранение и развитие национальной культуры Республики Татарстан);</w:t>
      </w:r>
      <w:r>
        <w:rPr>
          <w:rFonts w:ascii="Times New Roman" w:hAnsi="Times New Roman"/>
          <w:color w:val="FF0000"/>
          <w:sz w:val="24"/>
        </w:rPr>
        <w:t xml:space="preserve"> </w:t>
      </w:r>
    </w:p>
    <w:p w14:paraId="F2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FF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- мероприятия, направленные на развитие цифровой гигиены. </w:t>
      </w:r>
    </w:p>
    <w:p w14:paraId="F3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FF0000"/>
          <w:sz w:val="24"/>
        </w:rPr>
      </w:pPr>
    </w:p>
    <w:p w14:paraId="F4000000">
      <w:bookmarkStart w:id="10" w:name="__RefHeading___77"/>
      <w:bookmarkEnd w:id="10"/>
      <w:pPr>
        <w:pStyle w:val="Style_6"/>
        <w:spacing w:before="0" w:line="360" w:lineRule="auto"/>
        <w:ind w:firstLine="709"/>
        <w:contextualSpacing w:val="1"/>
        <w:jc w:val="center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2.</w:t>
      </w:r>
      <w:r>
        <w:rPr>
          <w:rFonts w:ascii="Times New Roman" w:hAnsi="Times New Roman"/>
          <w:color w:val="000000"/>
          <w:sz w:val="24"/>
        </w:rPr>
        <w:t>3</w:t>
      </w:r>
      <w:r>
        <w:rPr>
          <w:rFonts w:ascii="Times New Roman" w:hAnsi="Times New Roman"/>
          <w:color w:val="000000"/>
          <w:sz w:val="24"/>
        </w:rPr>
        <w:t>. Модуль «Самоуправление»</w:t>
      </w:r>
    </w:p>
    <w:p w14:paraId="F5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Реализация воспитательного потенциала системы детского самоуправления направлена на формирование детско-взрослой общности, основанной на партнерстве детей и взрослых по организации совместной деятельности, предполагает реализацию детской активности и </w:t>
      </w:r>
      <w:r>
        <w:rPr>
          <w:rFonts w:ascii="Times New Roman" w:hAnsi="Times New Roman"/>
          <w:sz w:val="24"/>
          <w:highlight w:val="white"/>
        </w:rPr>
        <w:t xml:space="preserve">направлена на </w:t>
      </w:r>
      <w:r>
        <w:rPr>
          <w:rFonts w:ascii="Times New Roman" w:hAnsi="Times New Roman"/>
          <w:sz w:val="24"/>
        </w:rPr>
        <w:t xml:space="preserve">развитие коммуникативной культуры детей, инициативности и ответственности, 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развитие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  <w:highlight w:val="white"/>
        </w:rPr>
        <w:t xml:space="preserve">навыков общения и сотрудничества, поддержку творческой самореализации детей. </w:t>
      </w:r>
    </w:p>
    <w:p w14:paraId="F6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Самоуправление формируется с первых дней смены, то есть в организационный период.</w:t>
      </w:r>
    </w:p>
    <w:p w14:paraId="F7000000">
      <w:pPr>
        <w:tabs>
          <w:tab w:leader="none" w:pos="851" w:val="left"/>
        </w:tabs>
        <w:spacing w:after="0" w:line="360" w:lineRule="auto"/>
        <w:ind w:firstLine="709"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sz w:val="24"/>
        </w:rPr>
        <w:t>На уровне отряда</w:t>
      </w:r>
      <w:r>
        <w:rPr>
          <w:rFonts w:ascii="Times New Roman" w:hAnsi="Times New Roman"/>
          <w:b w:val="1"/>
          <w:sz w:val="24"/>
        </w:rPr>
        <w:t>:</w:t>
      </w:r>
      <w:r>
        <w:rPr>
          <w:rFonts w:ascii="Times New Roman" w:hAnsi="Times New Roman"/>
          <w:i w:val="1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через </w:t>
      </w:r>
      <w:r>
        <w:rPr>
          <w:rFonts w:ascii="Times New Roman" w:hAnsi="Times New Roman"/>
          <w:sz w:val="24"/>
        </w:rPr>
        <w:t>деятельность лидеров, выбранных по инициативе и предложениям членов отряда (командиров, физоргов, культорг и др.), представляющих интересы отряда в общих делах детского лагеря, при взаимодействии с администрацией детского лагеря.</w:t>
      </w:r>
    </w:p>
    <w:p w14:paraId="F8000000">
      <w:pPr>
        <w:tabs>
          <w:tab w:leader="none" w:pos="851" w:val="left"/>
        </w:tabs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FF0000"/>
          <w:sz w:val="24"/>
        </w:rPr>
      </w:pPr>
      <w:r>
        <w:rPr>
          <w:rFonts w:ascii="Times New Roman" w:hAnsi="Times New Roman"/>
          <w:b w:val="1"/>
          <w:sz w:val="24"/>
        </w:rPr>
        <w:t>На уровне детского лагеря:</w:t>
      </w:r>
      <w:r>
        <w:rPr>
          <w:rFonts w:ascii="Times New Roman" w:hAnsi="Times New Roman"/>
          <w:sz w:val="24"/>
        </w:rPr>
        <w:t xml:space="preserve"> самоуправление в детском лагере может складываться из деятельности временных и постоянных органов.</w:t>
      </w:r>
    </w:p>
    <w:p w14:paraId="F9000000">
      <w:bookmarkStart w:id="11" w:name="__RefHeading___78"/>
      <w:bookmarkEnd w:id="11"/>
      <w:pPr>
        <w:pStyle w:val="Style_6"/>
        <w:spacing w:before="0" w:line="360" w:lineRule="auto"/>
        <w:ind w:firstLine="709"/>
        <w:contextualSpacing w:val="1"/>
        <w:jc w:val="center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2.4</w:t>
      </w:r>
      <w:r>
        <w:rPr>
          <w:rFonts w:ascii="Times New Roman" w:hAnsi="Times New Roman"/>
          <w:color w:val="000000"/>
          <w:sz w:val="24"/>
        </w:rPr>
        <w:t>. Модуль «Дополнительное образование»</w:t>
      </w:r>
    </w:p>
    <w:p w14:paraId="FA000000">
      <w:pPr>
        <w:spacing w:after="0" w:line="360" w:lineRule="auto"/>
        <w:ind w:firstLine="709"/>
        <w:contextualSpacing w:val="1"/>
        <w:jc w:val="both"/>
        <w:rPr>
          <w:rStyle w:val="Style_11_ch"/>
          <w:rFonts w:ascii="Times New Roman" w:hAnsi="Times New Roman"/>
          <w:sz w:val="24"/>
        </w:rPr>
      </w:pPr>
      <w:r>
        <w:rPr>
          <w:rStyle w:val="Style_11_ch"/>
          <w:rFonts w:ascii="Times New Roman" w:hAnsi="Times New Roman"/>
          <w:sz w:val="24"/>
        </w:rPr>
        <w:t>Дополнительное образование детей в детском лагере является одним из основных видов деятельности и реализуется через:</w:t>
      </w:r>
    </w:p>
    <w:p w14:paraId="FB000000">
      <w:pPr>
        <w:spacing w:after="0" w:line="360" w:lineRule="auto"/>
        <w:ind w:firstLine="709"/>
        <w:contextualSpacing w:val="1"/>
        <w:jc w:val="both"/>
        <w:rPr>
          <w:rStyle w:val="Style_11_ch"/>
          <w:rFonts w:ascii="Times New Roman" w:hAnsi="Times New Roman"/>
          <w:sz w:val="24"/>
        </w:rPr>
      </w:pPr>
      <w:r>
        <w:rPr>
          <w:rStyle w:val="Style_11_ch"/>
          <w:rFonts w:ascii="Times New Roman" w:hAnsi="Times New Roman"/>
          <w:sz w:val="24"/>
        </w:rPr>
        <w:t xml:space="preserve">- программы профильных (специализированных, тематических) смен; </w:t>
      </w:r>
    </w:p>
    <w:p w14:paraId="FC000000">
      <w:pPr>
        <w:spacing w:after="0" w:line="360" w:lineRule="auto"/>
        <w:ind w:firstLine="709"/>
        <w:contextualSpacing w:val="1"/>
        <w:jc w:val="both"/>
        <w:rPr>
          <w:rStyle w:val="Style_11_ch"/>
          <w:rFonts w:ascii="Times New Roman" w:hAnsi="Times New Roman"/>
          <w:sz w:val="24"/>
        </w:rPr>
      </w:pPr>
      <w:r>
        <w:rPr>
          <w:rStyle w:val="Style_11_ch"/>
          <w:rFonts w:ascii="Times New Roman" w:hAnsi="Times New Roman"/>
          <w:sz w:val="24"/>
        </w:rPr>
        <w:t xml:space="preserve">- деятельность кружковых объединений, секций, клубов по интересам, студий, дополняющих программы смен в условиях детского лагеря. </w:t>
      </w:r>
    </w:p>
    <w:p w14:paraId="FD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FF0000"/>
          <w:sz w:val="24"/>
        </w:rPr>
      </w:pPr>
      <w:r>
        <w:rPr>
          <w:rStyle w:val="Style_11_ch"/>
          <w:rFonts w:ascii="Times New Roman" w:hAnsi="Times New Roman"/>
          <w:sz w:val="24"/>
        </w:rPr>
        <w:t>В рамках</w:t>
      </w:r>
      <w:r>
        <w:rPr>
          <w:rStyle w:val="Style_11_ch"/>
          <w:rFonts w:ascii="Times New Roman" w:hAnsi="Times New Roman"/>
          <w:color w:val="000000"/>
          <w:sz w:val="24"/>
        </w:rPr>
        <w:t xml:space="preserve"> </w:t>
      </w:r>
      <w:r>
        <w:rPr>
          <w:rStyle w:val="Style_11_ch"/>
          <w:rFonts w:ascii="Times New Roman" w:hAnsi="Times New Roman"/>
          <w:color w:val="000000"/>
          <w:sz w:val="24"/>
        </w:rPr>
        <w:t>трех</w:t>
      </w:r>
      <w:r>
        <w:rPr>
          <w:rStyle w:val="Style_11_ch"/>
          <w:rFonts w:ascii="Times New Roman" w:hAnsi="Times New Roman"/>
          <w:color w:themeColor="accent5" w:themeShade="BF" w:val="2F5496"/>
          <w:sz w:val="24"/>
        </w:rPr>
        <w:t xml:space="preserve"> </w:t>
      </w:r>
      <w:r>
        <w:rPr>
          <w:rStyle w:val="Style_11_ch"/>
          <w:rFonts w:ascii="Times New Roman" w:hAnsi="Times New Roman"/>
          <w:sz w:val="24"/>
        </w:rPr>
        <w:t>направленностей</w:t>
      </w:r>
      <w:r>
        <w:rPr>
          <w:rFonts w:ascii="Times New Roman" w:hAnsi="Times New Roman"/>
          <w:sz w:val="24"/>
          <w:shd w:fill="FBFBFB" w:val="clear"/>
        </w:rPr>
        <w:t>:</w:t>
      </w:r>
      <w:r>
        <w:rPr>
          <w:rFonts w:ascii="Times New Roman" w:hAnsi="Times New Roman"/>
          <w:sz w:val="24"/>
        </w:rPr>
        <w:t>художественная;  техническая;  физкультурно-спортивная.</w:t>
      </w:r>
    </w:p>
    <w:p w14:paraId="FE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FF0000"/>
          <w:sz w:val="24"/>
          <w:shd w:fill="FBFBFB" w:val="clear"/>
        </w:rPr>
      </w:pPr>
      <w:r>
        <w:rPr>
          <w:rFonts w:ascii="Times New Roman" w:hAnsi="Times New Roman"/>
          <w:sz w:val="24"/>
        </w:rPr>
        <w:t>Реализация воспитательного потенциала дополнительного образовани</w:t>
      </w:r>
      <w:r>
        <w:rPr>
          <w:rFonts w:ascii="Times New Roman" w:hAnsi="Times New Roman"/>
          <w:sz w:val="24"/>
        </w:rPr>
        <w:t>я предполагает:</w:t>
      </w:r>
    </w:p>
    <w:p w14:paraId="FF00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приобретение новых знаний, умений, навыков </w:t>
      </w:r>
      <w:r>
        <w:rPr>
          <w:rFonts w:ascii="Times New Roman" w:hAnsi="Times New Roman"/>
          <w:strike w:val="1"/>
          <w:sz w:val="24"/>
        </w:rPr>
        <w:t>,</w:t>
      </w:r>
      <w:r>
        <w:rPr>
          <w:rFonts w:ascii="Times New Roman" w:hAnsi="Times New Roman"/>
          <w:sz w:val="24"/>
        </w:rPr>
        <w:t xml:space="preserve"> отличной от учебной деятельности, форме;</w:t>
      </w:r>
    </w:p>
    <w:p w14:paraId="00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развитие и реализация познавательного интереса;</w:t>
      </w:r>
    </w:p>
    <w:p w14:paraId="01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вовлечение детей в интересную и полезную для них деятельность, которая предоставит им возможность самореализоваться в ней, приобрести социально значимые знания, развить в себе важные для своего личностного </w:t>
      </w:r>
      <w:r>
        <w:rPr>
          <w:rFonts w:ascii="Times New Roman" w:hAnsi="Times New Roman"/>
          <w:sz w:val="24"/>
        </w:rPr>
        <w:t>развития социально значимые отношения, получить опыт участия в социально значимых делах;</w:t>
      </w:r>
    </w:p>
    <w:p w14:paraId="02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</w:t>
      </w:r>
      <w:r>
        <w:rPr>
          <w:rFonts w:ascii="Times New Roman" w:hAnsi="Times New Roman"/>
          <w:sz w:val="24"/>
        </w:rPr>
        <w:t>развитие творческих способностей обучающихся.</w:t>
      </w:r>
    </w:p>
    <w:p w14:paraId="03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sz w:val="24"/>
        </w:rPr>
      </w:pPr>
    </w:p>
    <w:p w14:paraId="04010000">
      <w:bookmarkStart w:id="12" w:name="__RefHeading___79"/>
      <w:bookmarkEnd w:id="12"/>
      <w:pPr>
        <w:pStyle w:val="Style_6"/>
        <w:spacing w:before="0" w:line="360" w:lineRule="auto"/>
        <w:ind w:firstLine="709"/>
        <w:contextualSpacing w:val="1"/>
        <w:jc w:val="center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2.</w:t>
      </w:r>
      <w:r>
        <w:rPr>
          <w:rFonts w:ascii="Times New Roman" w:hAnsi="Times New Roman"/>
          <w:color w:val="000000"/>
          <w:sz w:val="24"/>
        </w:rPr>
        <w:t>5</w:t>
      </w:r>
      <w:r>
        <w:rPr>
          <w:rFonts w:ascii="Times New Roman" w:hAnsi="Times New Roman"/>
          <w:color w:val="000000"/>
          <w:sz w:val="24"/>
        </w:rPr>
        <w:t>. Модуль «Здоровый образ жизни»</w:t>
      </w:r>
    </w:p>
    <w:p w14:paraId="05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sz w:val="24"/>
          <w:shd w:fill="FBFBFB" w:val="clear"/>
        </w:rPr>
      </w:pPr>
      <w:r>
        <w:rPr>
          <w:rFonts w:ascii="Times New Roman" w:hAnsi="Times New Roman"/>
          <w:sz w:val="24"/>
          <w:shd w:fill="FBFBFB" w:val="clear"/>
        </w:rPr>
        <w:t>Модуль предполагает восстановление физического</w:t>
      </w:r>
      <w:r>
        <w:rPr>
          <w:rFonts w:ascii="Times New Roman" w:hAnsi="Times New Roman"/>
          <w:sz w:val="24"/>
          <w:shd w:fill="FBFBFB" w:val="clear"/>
        </w:rPr>
        <w:t>,</w:t>
      </w:r>
      <w:r>
        <w:rPr>
          <w:rFonts w:ascii="Times New Roman" w:hAnsi="Times New Roman"/>
          <w:sz w:val="24"/>
          <w:shd w:fill="FBFBFB" w:val="clear"/>
        </w:rPr>
        <w:t xml:space="preserve"> психического</w:t>
      </w:r>
      <w:r>
        <w:rPr>
          <w:rFonts w:ascii="Times New Roman" w:hAnsi="Times New Roman"/>
          <w:sz w:val="24"/>
          <w:shd w:fill="FBFBFB" w:val="clear"/>
        </w:rPr>
        <w:t xml:space="preserve"> здоровья в благоприятных природных и социокультурных условиях, освоение способов</w:t>
      </w:r>
      <w:r>
        <w:rPr>
          <w:rFonts w:ascii="Times New Roman" w:hAnsi="Times New Roman"/>
          <w:sz w:val="24"/>
          <w:shd w:fill="FBFBFB" w:val="clear"/>
        </w:rPr>
        <w:t xml:space="preserve"> укрепление здоровья, формирование ценностного отношения к собственному здоровью, способов его укрепления и т.п.</w:t>
      </w:r>
    </w:p>
    <w:p w14:paraId="06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sz w:val="24"/>
          <w:shd w:fill="FBFBFB" w:val="clear"/>
        </w:rPr>
      </w:pPr>
      <w:r>
        <w:rPr>
          <w:rFonts w:ascii="Times New Roman" w:hAnsi="Times New Roman"/>
          <w:sz w:val="24"/>
          <w:shd w:fill="FBFBFB" w:val="clear"/>
        </w:rPr>
        <w:t>Основными составляющими здорового образа жизни являются: оптимальный уровень двигательной активности, рациональное питание, соблюдение режима дня, личная гигиена, соблюдение правил поведения, позволяющих избежать травм и других повреждений.</w:t>
      </w:r>
    </w:p>
    <w:p w14:paraId="07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sz w:val="24"/>
          <w:shd w:fill="FBFBFB" w:val="clear"/>
        </w:rPr>
      </w:pPr>
      <w:r>
        <w:rPr>
          <w:rFonts w:ascii="Times New Roman" w:hAnsi="Times New Roman"/>
          <w:sz w:val="24"/>
          <w:shd w:fill="FBFBFB" w:val="clear"/>
        </w:rPr>
        <w:t>Система мероприятий в детском лагере, направленных на воспитание ответственного отношения у детей к своему здоровью и здоровью окружающих, включает:</w:t>
      </w:r>
    </w:p>
    <w:p w14:paraId="08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FF0000"/>
          <w:sz w:val="24"/>
        </w:rPr>
      </w:pPr>
      <w:r>
        <w:rPr>
          <w:rFonts w:ascii="Times New Roman" w:hAnsi="Times New Roman"/>
          <w:sz w:val="24"/>
          <w:shd w:fill="FBFBFB" w:val="clear"/>
        </w:rPr>
        <w:t xml:space="preserve">- физкультурно-спортивных мероприятия: </w:t>
      </w:r>
      <w:r>
        <w:rPr>
          <w:rFonts w:ascii="Times New Roman" w:hAnsi="Times New Roman"/>
          <w:sz w:val="24"/>
        </w:rPr>
        <w:t>зарядка, спортивные соревнования, эстафеты, спортивные часы;</w:t>
      </w:r>
      <w:r>
        <w:rPr>
          <w:rFonts w:ascii="Times New Roman" w:hAnsi="Times New Roman"/>
          <w:sz w:val="24"/>
        </w:rPr>
        <w:t xml:space="preserve"> </w:t>
      </w:r>
    </w:p>
    <w:p w14:paraId="09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sz w:val="24"/>
          <w:shd w:fill="FBFBFB" w:val="clear"/>
        </w:rPr>
      </w:pPr>
      <w:r>
        <w:rPr>
          <w:rFonts w:ascii="Times New Roman" w:hAnsi="Times New Roman"/>
          <w:sz w:val="24"/>
          <w:shd w:fill="FBFBFB" w:val="clear"/>
        </w:rPr>
        <w:t>- спортивно-оздоровительные события и мероприятия на свежем воздухе</w:t>
      </w:r>
      <w:r>
        <w:rPr>
          <w:rFonts w:ascii="Times New Roman" w:hAnsi="Times New Roman"/>
          <w:sz w:val="24"/>
          <w:shd w:fill="FBFBFB" w:val="clear"/>
        </w:rPr>
        <w:t>;</w:t>
      </w:r>
    </w:p>
    <w:p w14:paraId="0A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FF0000"/>
          <w:sz w:val="24"/>
          <w:shd w:fill="FBFBFB" w:val="clear"/>
        </w:rPr>
      </w:pPr>
      <w:r>
        <w:rPr>
          <w:rFonts w:ascii="Times New Roman" w:hAnsi="Times New Roman"/>
          <w:sz w:val="24"/>
        </w:rPr>
        <w:t>- просветительские беседы, направленные на профилактику вредных привычек и привлечение интереса детей к занятиям физкультурой и спортом;</w:t>
      </w:r>
      <w:r>
        <w:rPr>
          <w:rFonts w:ascii="Times New Roman" w:hAnsi="Times New Roman"/>
          <w:sz w:val="24"/>
        </w:rPr>
        <w:t xml:space="preserve"> </w:t>
      </w:r>
    </w:p>
    <w:p w14:paraId="0B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sz w:val="24"/>
          <w:shd w:fill="FBFBFB" w:val="clear"/>
        </w:rPr>
      </w:pPr>
    </w:p>
    <w:p w14:paraId="0C010000">
      <w:bookmarkStart w:id="13" w:name="__RefHeading___80"/>
      <w:bookmarkEnd w:id="13"/>
      <w:pPr>
        <w:pStyle w:val="Style_6"/>
        <w:spacing w:before="0" w:line="360" w:lineRule="auto"/>
        <w:ind w:firstLine="709"/>
        <w:contextualSpacing w:val="1"/>
        <w:jc w:val="center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2.</w:t>
      </w:r>
      <w:r>
        <w:rPr>
          <w:rFonts w:ascii="Times New Roman" w:hAnsi="Times New Roman"/>
          <w:color w:val="000000"/>
          <w:sz w:val="24"/>
        </w:rPr>
        <w:t>6</w:t>
      </w:r>
      <w:r>
        <w:rPr>
          <w:rFonts w:ascii="Times New Roman" w:hAnsi="Times New Roman"/>
          <w:color w:val="000000"/>
          <w:sz w:val="24"/>
        </w:rPr>
        <w:t>. Модуль «Организация предметно-эстетической среды»</w:t>
      </w:r>
    </w:p>
    <w:p w14:paraId="0D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FF0000"/>
          <w:sz w:val="24"/>
          <w:shd w:fill="FBFBFB" w:val="clear"/>
        </w:rPr>
      </w:pPr>
      <w:r>
        <w:rPr>
          <w:rFonts w:ascii="Times New Roman" w:hAnsi="Times New Roman"/>
          <w:sz w:val="24"/>
          <w:shd w:fill="FBFBFB" w:val="clear"/>
        </w:rPr>
        <w:t>Окружающая ребенка предметно-эстетическая среда детского лагеря обогащает его внутренний мир, способствует формированию у него чувства вкуса и стиля, создает атмосферу психологического комфорта, поднимает настроение, предупреждает стрессовые ситуации, способствует позитивному восприятию ребенком детского лагеря.</w:t>
      </w:r>
      <w:r>
        <w:rPr>
          <w:rFonts w:ascii="Times New Roman" w:hAnsi="Times New Roman"/>
          <w:sz w:val="24"/>
          <w:shd w:fill="FBFBFB" w:val="clear"/>
        </w:rPr>
        <w:t xml:space="preserve"> </w:t>
      </w:r>
    </w:p>
    <w:p w14:paraId="0E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sz w:val="24"/>
          <w:shd w:fill="FBFBFB" w:val="clear"/>
        </w:rPr>
      </w:pPr>
      <w:r>
        <w:rPr>
          <w:rFonts w:ascii="Times New Roman" w:hAnsi="Times New Roman"/>
          <w:sz w:val="24"/>
          <w:shd w:fill="FBFBFB" w:val="clear"/>
        </w:rPr>
        <w:t xml:space="preserve">Реализация воспитательного потенциала предметно-эстетической среды предусматривает: </w:t>
      </w:r>
    </w:p>
    <w:p w14:paraId="0F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sz w:val="24"/>
          <w:shd w:fill="FBFBFB" w:val="clear"/>
        </w:rPr>
      </w:pPr>
      <w:r>
        <w:rPr>
          <w:rFonts w:ascii="Times New Roman" w:hAnsi="Times New Roman"/>
          <w:sz w:val="24"/>
          <w:shd w:fill="FBFBFB" w:val="clear"/>
        </w:rPr>
        <w:t>- тематическое оформление интерьера помещений детского лагеря;</w:t>
      </w:r>
    </w:p>
    <w:p w14:paraId="10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FF0000"/>
          <w:sz w:val="24"/>
          <w:shd w:fill="FBFBFB" w:val="clear"/>
        </w:rPr>
      </w:pPr>
      <w:r>
        <w:rPr>
          <w:rFonts w:ascii="Times New Roman" w:hAnsi="Times New Roman"/>
          <w:sz w:val="24"/>
          <w:shd w:fill="FBFBFB" w:val="clear"/>
        </w:rPr>
        <w:t xml:space="preserve">- озеленение территории детского лагеря, </w:t>
      </w:r>
      <w:r>
        <w:rPr>
          <w:rFonts w:ascii="Times New Roman" w:hAnsi="Times New Roman"/>
          <w:sz w:val="24"/>
          <w:shd w:fill="FBFBFB" w:val="clear"/>
        </w:rPr>
        <w:t>оборудование отрядных мест</w:t>
      </w:r>
      <w:r>
        <w:rPr>
          <w:rFonts w:ascii="Times New Roman" w:hAnsi="Times New Roman"/>
          <w:color w:val="FF0000"/>
          <w:sz w:val="24"/>
          <w:shd w:fill="FBFBFB" w:val="clear"/>
        </w:rPr>
        <w:t>;</w:t>
      </w:r>
    </w:p>
    <w:p w14:paraId="11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sz w:val="24"/>
          <w:shd w:fill="FBFBFB" w:val="clear"/>
        </w:rPr>
      </w:pPr>
      <w:r>
        <w:rPr>
          <w:rFonts w:ascii="Times New Roman" w:hAnsi="Times New Roman"/>
          <w:sz w:val="24"/>
          <w:shd w:fill="FBFBFB" w:val="clear"/>
        </w:rPr>
        <w:t xml:space="preserve">- оформление отрядных уголков, позволяющее детям проявить свои </w:t>
      </w:r>
      <w:r>
        <w:rPr>
          <w:rFonts w:ascii="Times New Roman" w:hAnsi="Times New Roman"/>
          <w:sz w:val="24"/>
          <w:shd w:fill="FBFBFB" w:val="clear"/>
        </w:rPr>
        <w:t xml:space="preserve"> творческие способности. Отрядный уголок – форма отражения жизнедеятельности отряда, постоянно действующая, информирующая и воспитывающая одновременно, вызывающая интерес и стимулирующая активность детей. В оформлении отрядного уголка принимает участие весь отряд, вожатый является организатором и идейным вдохновителем</w:t>
      </w:r>
      <w:r>
        <w:rPr>
          <w:rFonts w:ascii="Times New Roman" w:hAnsi="Times New Roman"/>
          <w:sz w:val="24"/>
          <w:shd w:fill="FBFBFB" w:val="clear"/>
        </w:rPr>
        <w:t>;</w:t>
      </w:r>
    </w:p>
    <w:p w14:paraId="12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FF0000"/>
          <w:sz w:val="24"/>
          <w:shd w:fill="FBFBFB" w:val="clear"/>
        </w:rPr>
      </w:pPr>
      <w:r>
        <w:rPr>
          <w:rFonts w:ascii="Times New Roman" w:hAnsi="Times New Roman"/>
          <w:sz w:val="24"/>
          <w:shd w:fill="FBFBFB" w:val="clear"/>
        </w:rPr>
        <w:t xml:space="preserve">- событийный дизайн – оформление пространства проведения событий </w:t>
      </w:r>
      <w:r>
        <w:rPr>
          <w:rFonts w:ascii="Times New Roman" w:hAnsi="Times New Roman"/>
          <w:sz w:val="24"/>
        </w:rPr>
        <w:t>(</w:t>
      </w:r>
      <w:r>
        <w:rPr>
          <w:rFonts w:ascii="Times New Roman" w:hAnsi="Times New Roman"/>
          <w:sz w:val="24"/>
        </w:rPr>
        <w:t>праздников, творческих вечеров, выставок, КТД, отрядных дел</w:t>
      </w:r>
      <w:r>
        <w:rPr>
          <w:rFonts w:ascii="Times New Roman" w:hAnsi="Times New Roman"/>
          <w:sz w:val="24"/>
          <w:shd w:fill="FBFBFB" w:val="clear"/>
        </w:rPr>
        <w:t xml:space="preserve"> и т.п.);</w:t>
      </w:r>
      <w:r>
        <w:rPr>
          <w:rFonts w:ascii="Times New Roman" w:hAnsi="Times New Roman"/>
          <w:color w:val="FF0000"/>
          <w:sz w:val="24"/>
          <w:shd w:fill="FBFBFB" w:val="clear"/>
        </w:rPr>
        <w:t xml:space="preserve"> </w:t>
      </w:r>
    </w:p>
    <w:p w14:paraId="13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FF0000"/>
          <w:sz w:val="24"/>
          <w:shd w:fill="FBFBFB" w:val="clear"/>
        </w:rPr>
      </w:pPr>
      <w:r>
        <w:rPr>
          <w:rFonts w:ascii="Times New Roman" w:hAnsi="Times New Roman"/>
          <w:sz w:val="24"/>
          <w:shd w:fill="FBFBFB" w:val="clear"/>
        </w:rPr>
        <w:t>- оформление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образовательной, досуговой и спортивной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  <w:shd w:fill="FBFBFB" w:val="clear"/>
        </w:rPr>
        <w:t>инфраструктуры</w:t>
      </w:r>
      <w:r>
        <w:rPr>
          <w:rFonts w:ascii="Times New Roman" w:hAnsi="Times New Roman"/>
          <w:sz w:val="24"/>
          <w:shd w:fill="FBFBFB" w:val="clear"/>
        </w:rPr>
        <w:t xml:space="preserve"> (в том числе – временное)</w:t>
      </w:r>
      <w:r>
        <w:rPr>
          <w:rFonts w:ascii="Times New Roman" w:hAnsi="Times New Roman"/>
          <w:sz w:val="24"/>
          <w:shd w:fill="FBFBFB" w:val="clear"/>
        </w:rPr>
        <w:t>;</w:t>
      </w:r>
      <w:r>
        <w:rPr>
          <w:rFonts w:ascii="Times New Roman" w:hAnsi="Times New Roman"/>
          <w:color w:val="FF0000"/>
          <w:sz w:val="24"/>
          <w:shd w:fill="FBFBFB" w:val="clear"/>
        </w:rPr>
        <w:t xml:space="preserve"> </w:t>
      </w:r>
    </w:p>
    <w:p w14:paraId="14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sz w:val="24"/>
          <w:shd w:fill="FBFBFB" w:val="clear"/>
        </w:rPr>
      </w:pPr>
      <w:r>
        <w:rPr>
          <w:rFonts w:ascii="Times New Roman" w:hAnsi="Times New Roman"/>
          <w:sz w:val="24"/>
          <w:shd w:fill="FBFBFB" w:val="clear"/>
        </w:rPr>
        <w:t>- акцентирование внимания детей посредством элементов предметно-эстетической среды (</w:t>
      </w:r>
      <w:r>
        <w:rPr>
          <w:rFonts w:ascii="Times New Roman" w:hAnsi="Times New Roman"/>
          <w:sz w:val="24"/>
        </w:rPr>
        <w:t>стенды, плакаты</w:t>
      </w:r>
      <w:r>
        <w:rPr>
          <w:rFonts w:ascii="Times New Roman" w:hAnsi="Times New Roman"/>
          <w:sz w:val="24"/>
          <w:shd w:fill="FBFBFB" w:val="clear"/>
        </w:rPr>
        <w:t>) на важных для воспитания ценностях детского лагеря, его традициях, правилах;</w:t>
      </w:r>
    </w:p>
    <w:p w14:paraId="15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sz w:val="24"/>
          <w:shd w:fill="FBFBFB" w:val="clear"/>
        </w:rPr>
      </w:pPr>
      <w:r>
        <w:rPr>
          <w:rFonts w:ascii="Times New Roman" w:hAnsi="Times New Roman"/>
          <w:sz w:val="24"/>
          <w:shd w:fill="FBFBFB" w:val="clear"/>
        </w:rPr>
        <w:t xml:space="preserve">- звуковое пространство </w:t>
      </w:r>
      <w:r>
        <w:rPr>
          <w:rFonts w:ascii="Times New Roman" w:hAnsi="Times New Roman"/>
          <w:sz w:val="24"/>
          <w:shd w:fill="FBFBFB" w:val="clear"/>
        </w:rPr>
        <w:t xml:space="preserve">в </w:t>
      </w:r>
      <w:r>
        <w:rPr>
          <w:rFonts w:ascii="Times New Roman" w:hAnsi="Times New Roman"/>
          <w:sz w:val="24"/>
          <w:shd w:fill="FBFBFB" w:val="clear"/>
        </w:rPr>
        <w:t xml:space="preserve">детском лагере – </w:t>
      </w:r>
      <w:r>
        <w:rPr>
          <w:rFonts w:ascii="Times New Roman" w:hAnsi="Times New Roman"/>
          <w:sz w:val="24"/>
          <w:shd w:fill="FBFBFB" w:val="clear"/>
        </w:rPr>
        <w:t xml:space="preserve"> аудио сообщения (информация, музыка) позитивной духовно-нравственной, гражданско-патриотической воспитательной направленности, исполнение гимна РФ; </w:t>
      </w:r>
    </w:p>
    <w:p w14:paraId="16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sz w:val="24"/>
          <w:shd w:fill="FBFBFB" w:val="clear"/>
        </w:rPr>
      </w:pPr>
      <w:r>
        <w:rPr>
          <w:rFonts w:ascii="Times New Roman" w:hAnsi="Times New Roman"/>
          <w:sz w:val="24"/>
          <w:shd w:fill="FBFBFB" w:val="clear"/>
        </w:rPr>
        <w:t>- «места новостей» – оформленные места, стенды в помещениях,</w:t>
      </w:r>
      <w:r>
        <w:rPr>
          <w:rFonts w:ascii="Times New Roman" w:hAnsi="Times New Roman"/>
          <w:sz w:val="24"/>
          <w:shd w:fill="FBFBFB" w:val="clear"/>
        </w:rPr>
        <w:t xml:space="preserve"> содержащие в доступной, привлекательной форме новостную информацию позитивного гражданско-патриотического, духовно-нравственного содержания,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поздравления, афиши</w:t>
      </w:r>
      <w:r>
        <w:rPr>
          <w:rFonts w:ascii="Times New Roman" w:hAnsi="Times New Roman"/>
          <w:sz w:val="24"/>
          <w:shd w:fill="FBFBFB" w:val="clear"/>
        </w:rPr>
        <w:t xml:space="preserve"> и т.п.;</w:t>
      </w:r>
      <w:r>
        <w:rPr>
          <w:rFonts w:ascii="Times New Roman" w:hAnsi="Times New Roman"/>
          <w:color w:val="FF0000"/>
          <w:sz w:val="24"/>
          <w:shd w:fill="FBFBFB" w:val="clear"/>
        </w:rPr>
        <w:t xml:space="preserve"> </w:t>
      </w:r>
    </w:p>
    <w:p w14:paraId="17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sz w:val="24"/>
          <w:shd w:fill="FBFBFB" w:val="clear"/>
        </w:rPr>
      </w:pPr>
      <w:r>
        <w:rPr>
          <w:rFonts w:ascii="Times New Roman" w:hAnsi="Times New Roman"/>
          <w:sz w:val="24"/>
          <w:shd w:fill="FBFBFB" w:val="clear"/>
        </w:rPr>
        <w:t>- размещение регулярно сменяемых экспозиций творческих работ детей, демонстрирующих их способности, знакомящих с работами друг друга, фотоотчетов об интересных событиях детском лагере.</w:t>
      </w:r>
    </w:p>
    <w:p w14:paraId="18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sz w:val="24"/>
          <w:shd w:fill="FBFBFB" w:val="clear"/>
        </w:rPr>
      </w:pPr>
    </w:p>
    <w:p w14:paraId="19010000">
      <w:bookmarkStart w:id="14" w:name="__RefHeading___81"/>
      <w:bookmarkEnd w:id="14"/>
      <w:pPr>
        <w:pStyle w:val="Style_6"/>
        <w:spacing w:before="0" w:line="360" w:lineRule="auto"/>
        <w:ind w:firstLine="709"/>
        <w:contextualSpacing w:val="1"/>
        <w:jc w:val="center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2.7</w:t>
      </w:r>
      <w:r>
        <w:rPr>
          <w:rFonts w:ascii="Times New Roman" w:hAnsi="Times New Roman"/>
          <w:color w:val="000000"/>
          <w:sz w:val="24"/>
        </w:rPr>
        <w:t>. Модуль «Профилактика и безопасность»</w:t>
      </w:r>
    </w:p>
    <w:p w14:paraId="1A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sz w:val="24"/>
          <w:shd w:fill="FBFBFB" w:val="clear"/>
        </w:rPr>
      </w:pPr>
      <w:r>
        <w:rPr>
          <w:rFonts w:ascii="Times New Roman" w:hAnsi="Times New Roman"/>
          <w:sz w:val="24"/>
          <w:shd w:fill="FBFBFB" w:val="clear"/>
        </w:rPr>
        <w:t xml:space="preserve">Профилактика и безопасность – профилактика девиантного поведения, конфликтов, создание условий для успешного формирования и развития личностных ресурсов, способствующих преодолению различных трудных жизненных ситуаций и влияющих на повышение устойчивости к неблагоприятным факторам; </w:t>
      </w:r>
    </w:p>
    <w:p w14:paraId="1B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sz w:val="24"/>
          <w:shd w:fill="FBFBFB" w:val="clear"/>
        </w:rPr>
      </w:pPr>
      <w:r>
        <w:rPr>
          <w:rFonts w:ascii="Times New Roman" w:hAnsi="Times New Roman"/>
          <w:sz w:val="24"/>
          <w:shd w:fill="FBFBFB" w:val="clear"/>
        </w:rPr>
        <w:t>Реализация воспитательного потенциала профилактической деятельности в целях формирования и поддержки безопасной и комфортной среды в детском лагере предусматривает:</w:t>
      </w:r>
    </w:p>
    <w:p w14:paraId="1C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sz w:val="24"/>
          <w:shd w:fill="FBFBFB" w:val="clear"/>
        </w:rPr>
      </w:pPr>
      <w:r>
        <w:rPr>
          <w:rFonts w:ascii="Times New Roman" w:hAnsi="Times New Roman"/>
          <w:sz w:val="24"/>
          <w:shd w:fill="FBFBFB" w:val="clear"/>
        </w:rPr>
        <w:t>- физическую</w:t>
      </w:r>
      <w:r>
        <w:rPr>
          <w:rFonts w:ascii="Times New Roman" w:hAnsi="Times New Roman"/>
          <w:sz w:val="24"/>
          <w:shd w:fill="FBFBFB" w:val="clear"/>
        </w:rPr>
        <w:t>,</w:t>
      </w:r>
      <w:r>
        <w:rPr>
          <w:rFonts w:ascii="Times New Roman" w:hAnsi="Times New Roman"/>
          <w:sz w:val="24"/>
          <w:shd w:fill="FBFBFB" w:val="clear"/>
        </w:rPr>
        <w:t xml:space="preserve"> психологическую</w:t>
      </w:r>
      <w:r>
        <w:rPr>
          <w:rFonts w:ascii="Times New Roman" w:hAnsi="Times New Roman"/>
          <w:sz w:val="24"/>
          <w:shd w:fill="FBFBFB" w:val="clear"/>
        </w:rPr>
        <w:t xml:space="preserve"> и социальную</w:t>
      </w:r>
      <w:r>
        <w:rPr>
          <w:rFonts w:ascii="Times New Roman" w:hAnsi="Times New Roman"/>
          <w:sz w:val="24"/>
          <w:shd w:fill="FBFBFB" w:val="clear"/>
        </w:rPr>
        <w:t xml:space="preserve"> безопасность ребенка в новых условиях;</w:t>
      </w:r>
    </w:p>
    <w:p w14:paraId="1D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sz w:val="24"/>
          <w:shd w:fill="FBFBFB" w:val="clear"/>
        </w:rPr>
      </w:pPr>
      <w:r>
        <w:rPr>
          <w:rFonts w:ascii="Times New Roman" w:hAnsi="Times New Roman"/>
          <w:sz w:val="24"/>
          <w:shd w:fill="FBFBFB" w:val="clear"/>
        </w:rPr>
        <w:t>- целенаправленную работу всего педагогического коллектива по созданию в детском лагере 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14:paraId="1E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sz w:val="24"/>
          <w:shd w:fill="FBFBFB" w:val="clear"/>
        </w:rPr>
      </w:pPr>
      <w:r>
        <w:rPr>
          <w:rFonts w:ascii="Times New Roman" w:hAnsi="Times New Roman"/>
          <w:sz w:val="24"/>
          <w:shd w:fill="FBFBFB" w:val="clear"/>
        </w:rPr>
        <w:t>- разработку и реализацию разных форм профилактических воспитательных мероприятий: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антиалкогольные, против курения, безопасность в цифровой среде, вовлечение в деструктивные группы в социальных сетях, деструктивные молодежные, религиозные объединения, культы, субкультуры, безопасность дорожного движения, противопожарная безопасность, гражданская оборона, антитеррористическая, антиэкстремистская безопасность и т.д</w:t>
      </w:r>
      <w:r>
        <w:rPr>
          <w:rFonts w:ascii="Times New Roman" w:hAnsi="Times New Roman"/>
          <w:sz w:val="24"/>
        </w:rPr>
        <w:t>.;</w:t>
      </w:r>
      <w:r>
        <w:rPr>
          <w:rFonts w:ascii="Times New Roman" w:hAnsi="Times New Roman"/>
          <w:color w:val="FF0000"/>
          <w:sz w:val="24"/>
          <w:shd w:fill="FBFBFB" w:val="clear"/>
        </w:rPr>
        <w:t xml:space="preserve"> </w:t>
      </w:r>
    </w:p>
    <w:p w14:paraId="1F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sz w:val="24"/>
          <w:shd w:fill="FBFBFB" w:val="clear"/>
        </w:rPr>
      </w:pPr>
      <w:r>
        <w:rPr>
          <w:rFonts w:ascii="Times New Roman" w:hAnsi="Times New Roman"/>
          <w:sz w:val="24"/>
          <w:shd w:fill="FBFBFB" w:val="clear"/>
        </w:rPr>
        <w:t xml:space="preserve">- организацию </w:t>
      </w:r>
      <w:r>
        <w:rPr>
          <w:rFonts w:ascii="Times New Roman" w:hAnsi="Times New Roman"/>
          <w:sz w:val="24"/>
        </w:rPr>
        <w:t xml:space="preserve">превентивной работы со сценариями </w:t>
      </w:r>
      <w:r>
        <w:rPr>
          <w:rFonts w:ascii="Times New Roman" w:hAnsi="Times New Roman"/>
          <w:sz w:val="24"/>
        </w:rPr>
        <w:t xml:space="preserve">развития </w:t>
      </w:r>
      <w:r>
        <w:rPr>
          <w:rFonts w:ascii="Times New Roman" w:hAnsi="Times New Roman"/>
          <w:sz w:val="24"/>
        </w:rPr>
        <w:t>социально одобряемого поведения, развитие у обучающихся навыков саморефлексии, самоконтроля, устойчивости к негативному воздействию, групповому давлению</w:t>
      </w:r>
      <w:r>
        <w:rPr>
          <w:rFonts w:ascii="Times New Roman" w:hAnsi="Times New Roman"/>
          <w:sz w:val="24"/>
        </w:rPr>
        <w:t>;</w:t>
      </w:r>
      <w:r>
        <w:rPr>
          <w:rFonts w:ascii="Times New Roman" w:hAnsi="Times New Roman"/>
          <w:color w:val="FF0000"/>
          <w:sz w:val="24"/>
        </w:rPr>
        <w:t xml:space="preserve"> </w:t>
      </w:r>
    </w:p>
    <w:p w14:paraId="20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sz w:val="24"/>
          <w:shd w:fill="FBFBFB" w:val="clear"/>
        </w:rPr>
      </w:pPr>
      <w:r>
        <w:rPr>
          <w:rFonts w:ascii="Times New Roman" w:hAnsi="Times New Roman"/>
          <w:sz w:val="24"/>
          <w:shd w:fill="FBFBFB" w:val="clear"/>
        </w:rPr>
        <w:t xml:space="preserve">- поддержку инициатив детей, педагогов в сфере укрепления безопасности жизнедеятельности в детском лагере, профилактики правонарушений, девиаций, организация деятельности, альтернативной девиантному поведению – </w:t>
      </w:r>
      <w:r>
        <w:rPr>
          <w:rFonts w:ascii="Times New Roman" w:hAnsi="Times New Roman"/>
          <w:sz w:val="24"/>
        </w:rPr>
        <w:t>познание (путешествия), испытание себя (походы, спорт), значимое общение, любовь, творчество, деятельность (в том числе профессиональная, религиозно-духовная, благотворительная, искусство и др.</w:t>
      </w:r>
      <w:r>
        <w:rPr>
          <w:rFonts w:ascii="Times New Roman" w:hAnsi="Times New Roman"/>
          <w:sz w:val="24"/>
        </w:rPr>
        <w:t>).</w:t>
      </w:r>
      <w:r>
        <w:rPr>
          <w:rFonts w:ascii="Times New Roman" w:hAnsi="Times New Roman"/>
          <w:color w:val="FF0000"/>
          <w:sz w:val="24"/>
          <w:shd w:fill="FBFBFB" w:val="clear"/>
        </w:rPr>
        <w:t xml:space="preserve"> </w:t>
      </w:r>
    </w:p>
    <w:p w14:paraId="21010000">
      <w:bookmarkStart w:id="15" w:name="__RefHeading___82"/>
      <w:bookmarkEnd w:id="15"/>
      <w:pPr>
        <w:pStyle w:val="Style_6"/>
        <w:spacing w:before="0" w:line="360" w:lineRule="auto"/>
        <w:ind w:firstLine="709"/>
        <w:contextualSpacing w:val="1"/>
        <w:jc w:val="center"/>
        <w:rPr>
          <w:rFonts w:ascii="Times New Roman" w:hAnsi="Times New Roman"/>
          <w:color w:val="FF0000"/>
          <w:sz w:val="24"/>
        </w:rPr>
      </w:pPr>
      <w:r>
        <w:rPr>
          <w:rFonts w:ascii="Times New Roman" w:hAnsi="Times New Roman"/>
          <w:color w:val="000000"/>
          <w:sz w:val="24"/>
        </w:rPr>
        <w:t>2.8</w:t>
      </w:r>
      <w:r>
        <w:rPr>
          <w:rFonts w:ascii="Times New Roman" w:hAnsi="Times New Roman"/>
          <w:color w:val="000000"/>
          <w:sz w:val="24"/>
        </w:rPr>
        <w:t>. Модуль «Работа с вожатыми</w:t>
      </w:r>
      <w:r>
        <w:rPr>
          <w:rFonts w:ascii="Times New Roman" w:hAnsi="Times New Roman"/>
          <w:color w:val="000000"/>
          <w:sz w:val="24"/>
        </w:rPr>
        <w:t>»</w:t>
      </w:r>
      <w:r>
        <w:rPr>
          <w:rFonts w:ascii="Times New Roman" w:hAnsi="Times New Roman"/>
          <w:color w:val="FF0000"/>
          <w:sz w:val="24"/>
        </w:rPr>
        <w:t xml:space="preserve"> </w:t>
      </w:r>
    </w:p>
    <w:p w14:paraId="22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sz w:val="24"/>
          <w:shd w:fill="FBFBFB" w:val="clear"/>
        </w:rPr>
      </w:pPr>
      <w:r>
        <w:rPr>
          <w:rFonts w:ascii="Times New Roman" w:hAnsi="Times New Roman"/>
          <w:sz w:val="24"/>
          <w:shd w:fill="FBFBFB" w:val="clear"/>
        </w:rPr>
        <w:t>Главными субъектами успешной и качественной работы с детьми в детском лагере являются вожатые</w:t>
      </w:r>
      <w:r>
        <w:rPr>
          <w:rFonts w:ascii="Times New Roman" w:hAnsi="Times New Roman"/>
          <w:sz w:val="24"/>
          <w:shd w:fill="FBFBFB" w:val="clear"/>
        </w:rPr>
        <w:t xml:space="preserve">, а также они являются важным участником системы детско-взрослой воспитывающей общности. От их </w:t>
      </w:r>
      <w:r>
        <w:rPr>
          <w:rFonts w:ascii="Times New Roman" w:hAnsi="Times New Roman"/>
          <w:sz w:val="24"/>
        </w:rPr>
        <w:t>профессиональной готовности</w:t>
      </w:r>
      <w:r>
        <w:rPr>
          <w:rFonts w:ascii="Times New Roman" w:hAnsi="Times New Roman"/>
          <w:sz w:val="24"/>
          <w:shd w:fill="FBFBFB" w:val="clear"/>
        </w:rPr>
        <w:t>, увлеченности зависит, насколько дети смогут раскрыть свой потенциал, осознать себя частью сообщества детского лагеря. Детский лагерь для ребенка начинается с вожатого, раскрывается через вожатого</w:t>
      </w:r>
      <w:r>
        <w:rPr>
          <w:rFonts w:ascii="Times New Roman" w:hAnsi="Times New Roman"/>
          <w:sz w:val="24"/>
          <w:shd w:fill="FBFBFB" w:val="clear"/>
        </w:rPr>
        <w:t>,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ассоциируется с вожатым</w:t>
      </w:r>
      <w:r>
        <w:rPr>
          <w:rFonts w:ascii="Times New Roman" w:hAnsi="Times New Roman"/>
          <w:sz w:val="24"/>
          <w:shd w:fill="FBFBFB" w:val="clear"/>
        </w:rPr>
        <w:t>. Все нормы и ценности актуализируются ребенком, в том числе через личность вожатого</w:t>
      </w:r>
      <w:r>
        <w:rPr>
          <w:rFonts w:ascii="Times New Roman" w:hAnsi="Times New Roman"/>
          <w:sz w:val="24"/>
          <w:shd w:fill="FBFBFB" w:val="clear"/>
        </w:rPr>
        <w:t>.</w:t>
      </w:r>
    </w:p>
    <w:p w14:paraId="23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FF0000"/>
          <w:sz w:val="24"/>
        </w:rPr>
      </w:pPr>
    </w:p>
    <w:p w14:paraId="24010000">
      <w:pPr>
        <w:spacing w:after="0" w:line="360" w:lineRule="auto"/>
        <w:ind w:firstLine="709"/>
        <w:contextualSpacing w:val="1"/>
        <w:jc w:val="center"/>
        <w:rPr>
          <w:rFonts w:ascii="Times New Roman" w:hAnsi="Times New Roman"/>
          <w:color w:val="FF0000"/>
          <w:sz w:val="24"/>
        </w:rPr>
      </w:pPr>
      <w:r>
        <w:rPr>
          <w:rFonts w:ascii="Times New Roman" w:hAnsi="Times New Roman"/>
          <w:b w:val="1"/>
          <w:sz w:val="24"/>
          <w:shd w:fill="FBFBFB" w:val="clear"/>
        </w:rPr>
        <w:t>ВАРИАТИВНЫЕ МОДУЛИ</w:t>
      </w:r>
    </w:p>
    <w:p w14:paraId="25010000">
      <w:bookmarkStart w:id="16" w:name="__RefHeading___83"/>
      <w:bookmarkEnd w:id="16"/>
      <w:pPr>
        <w:pStyle w:val="Style_6"/>
        <w:spacing w:before="0" w:line="360" w:lineRule="auto"/>
        <w:ind w:firstLine="709"/>
        <w:contextualSpacing w:val="1"/>
        <w:jc w:val="center"/>
        <w:rPr>
          <w:rFonts w:ascii="Times New Roman" w:hAnsi="Times New Roman"/>
          <w:color w:val="FF0000"/>
          <w:sz w:val="24"/>
        </w:rPr>
      </w:pPr>
      <w:r>
        <w:rPr>
          <w:rFonts w:ascii="Times New Roman" w:hAnsi="Times New Roman"/>
          <w:color w:val="000000"/>
          <w:sz w:val="24"/>
        </w:rPr>
        <w:t>2.</w:t>
      </w:r>
      <w:r>
        <w:rPr>
          <w:rFonts w:ascii="Times New Roman" w:hAnsi="Times New Roman"/>
          <w:color w:val="000000"/>
          <w:sz w:val="24"/>
        </w:rPr>
        <w:t>9</w:t>
      </w:r>
      <w:r>
        <w:rPr>
          <w:rFonts w:ascii="Times New Roman" w:hAnsi="Times New Roman"/>
          <w:color w:val="000000"/>
          <w:sz w:val="24"/>
        </w:rPr>
        <w:t>. Модуль «Профориентация</w:t>
      </w:r>
      <w:r>
        <w:rPr>
          <w:rFonts w:ascii="Times New Roman" w:hAnsi="Times New Roman"/>
          <w:color w:val="000000"/>
          <w:sz w:val="24"/>
        </w:rPr>
        <w:t>: педагог и наставник</w:t>
      </w:r>
      <w:r>
        <w:rPr>
          <w:rFonts w:ascii="Times New Roman" w:hAnsi="Times New Roman"/>
          <w:color w:val="000000"/>
          <w:sz w:val="24"/>
        </w:rPr>
        <w:t>»</w:t>
      </w:r>
    </w:p>
    <w:p w14:paraId="26010000">
      <w:pPr>
        <w:spacing w:after="0" w:line="360" w:lineRule="auto"/>
        <w:ind w:firstLine="709"/>
        <w:contextualSpacing w:val="1"/>
        <w:jc w:val="both"/>
        <w:rPr>
          <w:rStyle w:val="Style_12_ch"/>
          <w:i w:val="0"/>
          <w:sz w:val="24"/>
        </w:rPr>
      </w:pPr>
      <w:r>
        <w:rPr>
          <w:rFonts w:ascii="Times New Roman" w:hAnsi="Times New Roman"/>
          <w:sz w:val="24"/>
        </w:rPr>
        <w:t xml:space="preserve">Воспитательная деятельность по направлению «профориентация» включает в себя профессиональное просвещение; диагностику и консультирование по проблемам профориентации, организацию </w:t>
      </w:r>
      <w:r>
        <w:rPr>
          <w:rFonts w:ascii="Times New Roman" w:hAnsi="Times New Roman"/>
          <w:sz w:val="24"/>
        </w:rPr>
        <w:t xml:space="preserve">профессиональных проб. Задача совместной деятельности педагогических работников и детей – подготовить ребенка к осознанному выбору своей будущей профессиональной деятельности. Создавая профориентационно значимые проблемные ситуации, формирующие готовность ребенка к выбору, педагог актуализирует его профессиональное самоопределение, позитивный взгляд на труд в постиндустриальном мире, охватывающий не только профессиональную, но и внепрофессиональную составляющие такой деятельности. </w:t>
      </w:r>
      <w:r>
        <w:rPr>
          <w:rStyle w:val="Style_11_ch"/>
          <w:rFonts w:ascii="Times New Roman" w:hAnsi="Times New Roman"/>
          <w:sz w:val="24"/>
        </w:rPr>
        <w:t xml:space="preserve">Эта работа осуществляется </w:t>
      </w:r>
      <w:r>
        <w:rPr>
          <w:rStyle w:val="Style_13_ch"/>
          <w:rFonts w:ascii="Times New Roman" w:hAnsi="Times New Roman"/>
          <w:sz w:val="24"/>
        </w:rPr>
        <w:t>через:</w:t>
      </w:r>
    </w:p>
    <w:p w14:paraId="27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sz w:val="24"/>
        </w:rPr>
      </w:pPr>
      <w:r>
        <w:rPr>
          <w:rStyle w:val="Style_12_ch"/>
          <w:sz w:val="24"/>
        </w:rPr>
        <w:t xml:space="preserve">- </w:t>
      </w:r>
      <w:r>
        <w:rPr>
          <w:rFonts w:ascii="Times New Roman" w:hAnsi="Times New Roman"/>
          <w:sz w:val="24"/>
        </w:rPr>
        <w:t>циклы профориентационных часов общения, направленных на подготовку ребенка к осознанному планированию и реализации своего профессионального будущего;</w:t>
      </w:r>
    </w:p>
    <w:p w14:paraId="28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профориентационные игры: симуляции, деловые игры, квесты, решение кейсов (ситуаций, в которых необходимо принять решение, занять определенную позицию), расширяющие знания детей о типах профессий, о способах выбора профессий, о достоинствах и недостатках той или иной интересной детям профессиональной деятельности;</w:t>
      </w:r>
    </w:p>
    <w:p w14:paraId="29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</w:t>
      </w:r>
      <w:r>
        <w:rPr>
          <w:rFonts w:ascii="Times New Roman" w:hAnsi="Times New Roman"/>
          <w:sz w:val="24"/>
        </w:rPr>
        <w:t>участие в работе всероссийских профориентационных проектов, созданных в сети интернет: просмотр лекций, решение учебно-тренировочных задач, участие в мастер классах, посещение открытых уроков.</w:t>
      </w:r>
      <w:r>
        <w:rPr>
          <w:rFonts w:ascii="Times New Roman" w:hAnsi="Times New Roman"/>
          <w:color w:val="FF0000"/>
          <w:sz w:val="24"/>
        </w:rPr>
        <w:t xml:space="preserve"> </w:t>
      </w:r>
    </w:p>
    <w:p w14:paraId="2A010000">
      <w:bookmarkStart w:id="17" w:name="__RefHeading___84"/>
      <w:bookmarkEnd w:id="17"/>
      <w:pPr>
        <w:pStyle w:val="Style_6"/>
        <w:spacing w:before="0" w:line="360" w:lineRule="auto"/>
        <w:ind w:firstLine="709"/>
        <w:contextualSpacing w:val="1"/>
        <w:jc w:val="center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2.1</w:t>
      </w:r>
      <w:r>
        <w:rPr>
          <w:rFonts w:ascii="Times New Roman" w:hAnsi="Times New Roman"/>
          <w:color w:val="000000"/>
          <w:sz w:val="24"/>
        </w:rPr>
        <w:t>0</w:t>
      </w:r>
      <w:r>
        <w:rPr>
          <w:rFonts w:ascii="Times New Roman" w:hAnsi="Times New Roman"/>
          <w:color w:val="000000"/>
          <w:sz w:val="24"/>
        </w:rPr>
        <w:t>. Модуль «</w:t>
      </w:r>
      <w:r>
        <w:rPr>
          <w:rFonts w:ascii="Times New Roman" w:hAnsi="Times New Roman"/>
          <w:color w:val="000000"/>
          <w:sz w:val="24"/>
        </w:rPr>
        <w:t>Мой Татарстан</w:t>
      </w:r>
      <w:r>
        <w:rPr>
          <w:rFonts w:ascii="Times New Roman" w:hAnsi="Times New Roman"/>
          <w:color w:val="000000"/>
          <w:sz w:val="24"/>
        </w:rPr>
        <w:t>»</w:t>
      </w:r>
    </w:p>
    <w:p w14:paraId="2B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Организация для детей экскурсий, походов и реализация их воспитательного потенциала.</w:t>
      </w:r>
    </w:p>
    <w:p w14:paraId="2C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Экскурсии, походы помогают ребятам расширить свой кругозор, получить новые знания об окружающей его социальной, культурной, природной среде, научиться уважительно и бережно относиться к ней, приобрести важный опыт социально одобряемого поведения в различных ситуациях. С этой целью для детей организуются туристские походы, экологические тропы, тематические экскурсии: профориентационные экскурсии, экскурсии по памятным местам и местам боевой славы, в музей, картинную галерею, технопарк и др.</w:t>
      </w:r>
    </w:p>
    <w:p w14:paraId="2D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На экскурсиях, в походах создаются благоприятные условия для воспитания у детей самостоятельности и ответственности, формирования у них навыков самообслуживающего труда, обучения рациональному использованию своего времени, сил, имущества. </w:t>
      </w:r>
    </w:p>
    <w:p w14:paraId="2E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FF0000"/>
          <w:sz w:val="24"/>
        </w:rPr>
      </w:pPr>
    </w:p>
    <w:p w14:paraId="2F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sz w:val="24"/>
        </w:rPr>
      </w:pPr>
    </w:p>
    <w:p w14:paraId="30010000">
      <w:bookmarkStart w:id="18" w:name="__RefHeading___85"/>
      <w:bookmarkEnd w:id="18"/>
      <w:pPr>
        <w:pStyle w:val="Style_6"/>
        <w:spacing w:before="0" w:line="360" w:lineRule="auto"/>
        <w:ind w:firstLine="709"/>
        <w:contextualSpacing w:val="1"/>
        <w:jc w:val="center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2.11</w:t>
      </w:r>
      <w:r>
        <w:rPr>
          <w:rFonts w:ascii="Times New Roman" w:hAnsi="Times New Roman"/>
          <w:color w:val="000000"/>
          <w:sz w:val="24"/>
        </w:rPr>
        <w:t>. Модуль «Работа с родителями»</w:t>
      </w:r>
    </w:p>
    <w:p w14:paraId="31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sz w:val="24"/>
          <w:shd w:fill="FBFBFB" w:val="clear"/>
        </w:rPr>
      </w:pPr>
      <w:r>
        <w:rPr>
          <w:rFonts w:ascii="Times New Roman" w:hAnsi="Times New Roman"/>
          <w:sz w:val="24"/>
          <w:shd w:fill="FBFBFB" w:val="clear"/>
        </w:rPr>
        <w:t>Работа с родителями или законными представителями осуществляется в рамках следующих видов и форм деятельности</w:t>
      </w:r>
      <w:r>
        <w:rPr>
          <w:rFonts w:ascii="Times New Roman" w:hAnsi="Times New Roman"/>
          <w:sz w:val="24"/>
          <w:shd w:fill="FBFBFB" w:val="clear"/>
        </w:rPr>
        <w:t>.</w:t>
      </w:r>
    </w:p>
    <w:p w14:paraId="32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sz w:val="24"/>
          <w:shd w:fill="FBFBFB" w:val="clear"/>
        </w:rPr>
      </w:pPr>
      <w:r>
        <w:rPr>
          <w:rFonts w:ascii="Times New Roman" w:hAnsi="Times New Roman"/>
          <w:sz w:val="24"/>
          <w:shd w:fill="FBFBFB" w:val="clear"/>
        </w:rPr>
        <w:t>На индивидуальном уровне:</w:t>
      </w:r>
    </w:p>
    <w:p w14:paraId="33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sz w:val="24"/>
          <w:shd w:fill="FBFBFB" w:val="clear"/>
        </w:rPr>
      </w:pPr>
      <w:r>
        <w:rPr>
          <w:rFonts w:ascii="Times New Roman" w:hAnsi="Times New Roman"/>
          <w:sz w:val="24"/>
          <w:shd w:fill="FBFBFB" w:val="clear"/>
        </w:rPr>
        <w:t>- работа специалистов по запросу родителей для решения острых конфликтных ситуаций;</w:t>
      </w:r>
    </w:p>
    <w:p w14:paraId="34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sz w:val="24"/>
          <w:shd w:fill="FBFBFB" w:val="clear"/>
        </w:rPr>
      </w:pPr>
      <w:r>
        <w:rPr>
          <w:rFonts w:ascii="Times New Roman" w:hAnsi="Times New Roman"/>
          <w:sz w:val="24"/>
          <w:shd w:fill="FBFBFB" w:val="clear"/>
        </w:rPr>
        <w:t>- индивидуальное консультирование c целью координации воспитательных усилий педагогов и родителей.</w:t>
      </w:r>
    </w:p>
    <w:p w14:paraId="35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sz w:val="24"/>
          <w:shd w:fill="FBFBFB" w:val="clear"/>
        </w:rPr>
      </w:pPr>
      <w:r>
        <w:rPr>
          <w:rFonts w:ascii="Times New Roman" w:hAnsi="Times New Roman"/>
          <w:sz w:val="24"/>
          <w:shd w:fill="FBFBFB" w:val="clear"/>
        </w:rPr>
        <w:t xml:space="preserve">На групповом уровне: </w:t>
      </w:r>
    </w:p>
    <w:p w14:paraId="36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sz w:val="24"/>
          <w:shd w:fill="FBFBFB" w:val="clear"/>
        </w:rPr>
      </w:pPr>
      <w:r>
        <w:rPr>
          <w:rFonts w:ascii="Times New Roman" w:hAnsi="Times New Roman"/>
          <w:sz w:val="24"/>
          <w:shd w:fill="FBFBFB" w:val="clear"/>
        </w:rPr>
        <w:t>- родительские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color w:themeColor="text1" w:val="000000"/>
          <w:sz w:val="24"/>
        </w:rPr>
        <w:t>онлайн-</w:t>
      </w:r>
      <w:r>
        <w:rPr>
          <w:rFonts w:ascii="Times New Roman" w:hAnsi="Times New Roman"/>
          <w:sz w:val="24"/>
        </w:rPr>
        <w:t>г</w:t>
      </w:r>
      <w:r>
        <w:rPr>
          <w:rFonts w:ascii="Times New Roman" w:hAnsi="Times New Roman"/>
          <w:sz w:val="24"/>
          <w:shd w:fill="FBFBFB" w:val="clear"/>
        </w:rPr>
        <w:t>остиные, на которых обсуждаются вопросы возрастных особенностей детей, формы и способы доверительного взаимодействия родителей с детьми.</w:t>
      </w:r>
    </w:p>
    <w:p w14:paraId="37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sz w:val="24"/>
          <w:shd w:fill="FBFBFB" w:val="clear"/>
        </w:rPr>
      </w:pPr>
      <w:r>
        <w:rPr>
          <w:rFonts w:ascii="Times New Roman" w:hAnsi="Times New Roman"/>
          <w:sz w:val="24"/>
          <w:shd w:fill="FBFBFB" w:val="clear"/>
        </w:rPr>
        <w:t xml:space="preserve">- родительские форумы при интернет-сайте детского лагеря, на которых обсуждаются интересующие родителей вопросы, а также осуществляются виртуальные консультации психологов и педагогов.   </w:t>
      </w:r>
    </w:p>
    <w:p w14:paraId="38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sz w:val="24"/>
          <w:shd w:fill="FBFBFB" w:val="clear"/>
        </w:rPr>
      </w:pPr>
    </w:p>
    <w:p w14:paraId="39010000">
      <w:bookmarkStart w:id="19" w:name="__RefHeading___86"/>
      <w:bookmarkEnd w:id="19"/>
      <w:pPr>
        <w:pStyle w:val="Style_6"/>
        <w:spacing w:before="0" w:line="360" w:lineRule="auto"/>
        <w:ind w:firstLine="709"/>
        <w:contextualSpacing w:val="1"/>
        <w:jc w:val="center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2.12</w:t>
      </w:r>
      <w:r>
        <w:rPr>
          <w:rFonts w:ascii="Times New Roman" w:hAnsi="Times New Roman"/>
          <w:color w:val="000000"/>
          <w:sz w:val="24"/>
        </w:rPr>
        <w:t>. Модуль «Социальное партнерство»</w:t>
      </w:r>
    </w:p>
    <w:p w14:paraId="3A010000">
      <w:pPr>
        <w:widowControl w:val="0"/>
        <w:tabs>
          <w:tab w:leader="none" w:pos="851" w:val="left"/>
        </w:tabs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FF0000"/>
          <w:sz w:val="24"/>
        </w:rPr>
      </w:pPr>
      <w:r>
        <w:rPr>
          <w:rFonts w:ascii="Times New Roman" w:hAnsi="Times New Roman"/>
          <w:sz w:val="24"/>
        </w:rPr>
        <w:t>Взаимодействие</w:t>
      </w:r>
      <w:r>
        <w:rPr>
          <w:rFonts w:ascii="Times New Roman" w:hAnsi="Times New Roman"/>
          <w:sz w:val="24"/>
        </w:rPr>
        <w:t xml:space="preserve"> с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образовательными организациями, организациями культуры и спорта, </w:t>
      </w:r>
      <w:r>
        <w:rPr>
          <w:rFonts w:ascii="Times New Roman" w:hAnsi="Times New Roman"/>
          <w:sz w:val="24"/>
        </w:rPr>
        <w:t>общественными объединениями</w:t>
      </w:r>
      <w:r>
        <w:rPr>
          <w:rFonts w:ascii="Times New Roman" w:hAnsi="Times New Roman"/>
          <w:sz w:val="24"/>
        </w:rPr>
        <w:t>, р</w:t>
      </w:r>
      <w:r>
        <w:rPr>
          <w:rFonts w:ascii="Times New Roman" w:hAnsi="Times New Roman"/>
          <w:sz w:val="24"/>
        </w:rPr>
        <w:t xml:space="preserve">азделяющими в своей деятельности цель и задачи воспитания, ценности и традиции уклада детского лагеря. </w:t>
      </w:r>
    </w:p>
    <w:p w14:paraId="3B010000">
      <w:pPr>
        <w:widowControl w:val="0"/>
        <w:tabs>
          <w:tab w:leader="none" w:pos="851" w:val="left"/>
        </w:tabs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FF0000"/>
          <w:sz w:val="24"/>
        </w:rPr>
      </w:pPr>
      <w:r>
        <w:rPr>
          <w:rFonts w:ascii="Times New Roman" w:hAnsi="Times New Roman"/>
          <w:sz w:val="24"/>
        </w:rPr>
        <w:t>Реализация воспитательного потенциала социального партнерства предусматривает:</w:t>
      </w:r>
    </w:p>
    <w:p w14:paraId="3C010000">
      <w:pPr>
        <w:widowControl w:val="0"/>
        <w:tabs>
          <w:tab w:leader="none" w:pos="851" w:val="left"/>
        </w:tabs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FF0000"/>
          <w:sz w:val="24"/>
        </w:rPr>
      </w:pPr>
      <w:r>
        <w:rPr>
          <w:rFonts w:ascii="Times New Roman" w:hAnsi="Times New Roman"/>
          <w:sz w:val="24"/>
        </w:rPr>
        <w:t>- участие представителей организаций-партнеров,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</w:t>
      </w:r>
      <w:r>
        <w:rPr>
          <w:rFonts w:ascii="Times New Roman" w:hAnsi="Times New Roman"/>
          <w:sz w:val="24"/>
        </w:rPr>
        <w:t>выставки, встречи, тематические дни, дни открытых дверей, государственные, региональные, тематические праздники, торжественные мероприятия и т.п</w:t>
      </w:r>
      <w:r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z w:val="24"/>
        </w:rPr>
        <w:t>);</w:t>
      </w:r>
      <w:r>
        <w:rPr>
          <w:rFonts w:ascii="Times New Roman" w:hAnsi="Times New Roman"/>
          <w:sz w:val="24"/>
        </w:rPr>
        <w:t xml:space="preserve"> </w:t>
      </w:r>
    </w:p>
    <w:p w14:paraId="3D010000">
      <w:pPr>
        <w:widowControl w:val="0"/>
        <w:tabs>
          <w:tab w:leader="none" w:pos="851" w:val="left"/>
        </w:tabs>
        <w:spacing w:after="0" w:line="360" w:lineRule="auto"/>
        <w:ind w:firstLine="709"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проведение на базе организаций-партнеров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экскурсий, встреч, акций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воспитательной направленности при соблюдении требований законодательства Российской Федерации</w:t>
      </w:r>
      <w:r>
        <w:rPr>
          <w:rFonts w:ascii="Times New Roman" w:hAnsi="Times New Roman"/>
          <w:sz w:val="24"/>
        </w:rPr>
        <w:t xml:space="preserve"> и Республики Татарстан</w:t>
      </w:r>
      <w:r>
        <w:rPr>
          <w:rFonts w:ascii="Times New Roman" w:hAnsi="Times New Roman"/>
          <w:sz w:val="24"/>
        </w:rPr>
        <w:t>;</w:t>
      </w:r>
      <w:r>
        <w:rPr>
          <w:rFonts w:ascii="Times New Roman" w:hAnsi="Times New Roman"/>
          <w:color w:val="FF0000"/>
          <w:sz w:val="24"/>
        </w:rPr>
        <w:t xml:space="preserve"> </w:t>
      </w:r>
    </w:p>
    <w:p w14:paraId="3E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b w:val="1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br w:type="page"/>
      </w:r>
    </w:p>
    <w:p w14:paraId="3F010000">
      <w:bookmarkStart w:id="20" w:name="__RefHeading___87"/>
      <w:bookmarkEnd w:id="20"/>
      <w:pPr>
        <w:pStyle w:val="Style_4"/>
        <w:spacing w:before="0" w:line="360" w:lineRule="auto"/>
        <w:ind w:firstLine="709"/>
        <w:contextualSpacing w:val="1"/>
        <w:jc w:val="center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Раздел III. ОРГАНИЗАЦИЯ ВОСПИТАТЕЛЬНОЙ ДЕЯТЕЛЬНОСТИ</w:t>
      </w:r>
    </w:p>
    <w:p w14:paraId="40010000">
      <w:pPr>
        <w:spacing w:after="0" w:line="360" w:lineRule="auto"/>
        <w:ind w:firstLine="709"/>
        <w:contextualSpacing w:val="1"/>
        <w:jc w:val="center"/>
        <w:outlineLvl w:val="0"/>
        <w:rPr>
          <w:rFonts w:ascii="Times New Roman" w:hAnsi="Times New Roman"/>
          <w:b w:val="1"/>
          <w:color w:val="000000"/>
          <w:sz w:val="24"/>
        </w:rPr>
      </w:pPr>
    </w:p>
    <w:p w14:paraId="41010000">
      <w:bookmarkStart w:id="21" w:name="__RefHeading___88"/>
      <w:bookmarkEnd w:id="21"/>
      <w:pPr>
        <w:pStyle w:val="Style_6"/>
        <w:spacing w:before="0" w:line="360" w:lineRule="auto"/>
        <w:ind w:firstLine="709"/>
        <w:contextualSpacing w:val="1"/>
        <w:jc w:val="center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3.1. Особенности организации воспитательной деятельности</w:t>
      </w:r>
    </w:p>
    <w:p w14:paraId="42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i w:val="1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Программа воспитания реализуется посредством формирования социокультурного </w:t>
      </w:r>
      <w:r>
        <w:rPr>
          <w:rFonts w:ascii="Times New Roman" w:hAnsi="Times New Roman"/>
          <w:color w:val="000000"/>
          <w:sz w:val="24"/>
        </w:rPr>
        <w:t xml:space="preserve"> пространства при соблюдении условий создания уклада, отражающего готовность всех участников 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воспитательных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 xml:space="preserve">отношений руководствоваться едиными принципами и регулярно воспроизводить наиболее ценные 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социально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 xml:space="preserve">значимые виды совместной деятельности. </w:t>
      </w:r>
    </w:p>
    <w:p w14:paraId="43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i w:val="1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Детский лагерь – особое 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воспитательное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учреждение, в котором создаются условия для обеспечения</w:t>
      </w:r>
      <w:r>
        <w:rPr>
          <w:rFonts w:ascii="Times New Roman" w:hAnsi="Times New Roman"/>
          <w:strike w:val="1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развивающей</w:t>
      </w:r>
      <w:r>
        <w:rPr>
          <w:rFonts w:ascii="Times New Roman" w:hAnsi="Times New Roman"/>
          <w:color w:val="000000"/>
          <w:sz w:val="24"/>
        </w:rPr>
        <w:t>,</w:t>
      </w:r>
      <w:r>
        <w:rPr>
          <w:rFonts w:ascii="Times New Roman" w:hAnsi="Times New Roman"/>
          <w:color w:val="000000"/>
          <w:sz w:val="24"/>
        </w:rPr>
        <w:t xml:space="preserve"> эмоционально-привлекательной деятельности детей, удовлетворения потребности в новизне впечатлений, творческой самореализации, общении и самодеятельности. Кратковременный характер пребывания, новое социальное окружение, </w:t>
      </w:r>
      <w:r>
        <w:rPr>
          <w:rFonts w:ascii="Times New Roman" w:hAnsi="Times New Roman"/>
          <w:color w:val="000000"/>
          <w:sz w:val="24"/>
        </w:rPr>
        <w:t>временный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разрыв прежних связей, позитивная окраска совместной деятельности со сверстниками, постоянн</w:t>
      </w:r>
      <w:r>
        <w:rPr>
          <w:rFonts w:ascii="Times New Roman" w:hAnsi="Times New Roman"/>
          <w:color w:val="000000"/>
          <w:sz w:val="24"/>
        </w:rPr>
        <w:t>ая</w:t>
      </w:r>
      <w:r>
        <w:rPr>
          <w:rFonts w:ascii="Times New Roman" w:hAnsi="Times New Roman"/>
          <w:color w:val="000000"/>
          <w:sz w:val="24"/>
        </w:rPr>
        <w:t xml:space="preserve"> (круглосуточное) </w:t>
      </w:r>
      <w:r>
        <w:rPr>
          <w:rFonts w:ascii="Times New Roman" w:hAnsi="Times New Roman"/>
          <w:strike w:val="1"/>
          <w:color w:val="000000"/>
          <w:sz w:val="24"/>
        </w:rPr>
        <w:t>сопровождение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поддержка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 xml:space="preserve">взрослых и др. </w:t>
      </w:r>
      <w:r>
        <w:rPr>
          <w:rFonts w:ascii="Times New Roman" w:hAnsi="Times New Roman"/>
          <w:strike w:val="1"/>
          <w:color w:val="000000"/>
          <w:sz w:val="24"/>
        </w:rPr>
        <w:t>позволяют</w:t>
      </w:r>
      <w:r>
        <w:rPr>
          <w:rFonts w:ascii="Times New Roman" w:hAnsi="Times New Roman"/>
          <w:color w:val="000000"/>
          <w:sz w:val="24"/>
        </w:rPr>
        <w:t xml:space="preserve"> созда</w:t>
      </w:r>
      <w:r>
        <w:rPr>
          <w:rFonts w:ascii="Times New Roman" w:hAnsi="Times New Roman"/>
          <w:color w:val="000000"/>
          <w:sz w:val="24"/>
        </w:rPr>
        <w:t>ю</w:t>
      </w:r>
      <w:r>
        <w:rPr>
          <w:rFonts w:ascii="Times New Roman" w:hAnsi="Times New Roman"/>
          <w:color w:val="000000"/>
          <w:sz w:val="24"/>
        </w:rPr>
        <w:t xml:space="preserve">т </w:t>
      </w:r>
      <w:r>
        <w:rPr>
          <w:rFonts w:ascii="Times New Roman" w:hAnsi="Times New Roman"/>
          <w:strike w:val="1"/>
          <w:color w:val="000000"/>
          <w:sz w:val="24"/>
        </w:rPr>
        <w:t>оптимальные</w:t>
      </w:r>
      <w:r>
        <w:rPr>
          <w:rFonts w:ascii="Times New Roman" w:hAnsi="Times New Roman"/>
          <w:color w:val="000000"/>
          <w:sz w:val="24"/>
        </w:rPr>
        <w:t xml:space="preserve"> условия для осуществления воспитательной деятельности и актуализации самовоспитания.</w:t>
      </w:r>
    </w:p>
    <w:p w14:paraId="44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Воспитательный потенциал детского лагеря обладает рядом преимуществ по сравнению с другими образовательными организациями:</w:t>
      </w:r>
    </w:p>
    <w:p w14:paraId="45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- добровольность в выборе деятельности и формы ее реализации в детском демократическом сообществе, </w:t>
      </w:r>
      <w:r>
        <w:rPr>
          <w:rFonts w:ascii="Times New Roman" w:hAnsi="Times New Roman"/>
          <w:color w:val="000000"/>
          <w:sz w:val="24"/>
        </w:rPr>
        <w:t xml:space="preserve">самостоятельность </w:t>
      </w:r>
      <w:r>
        <w:rPr>
          <w:rFonts w:ascii="Times New Roman" w:hAnsi="Times New Roman"/>
          <w:color w:val="000000"/>
          <w:sz w:val="24"/>
        </w:rPr>
        <w:t xml:space="preserve">и </w:t>
      </w:r>
      <w:r>
        <w:rPr>
          <w:rFonts w:ascii="Times New Roman" w:hAnsi="Times New Roman"/>
          <w:color w:val="000000"/>
          <w:sz w:val="24"/>
        </w:rPr>
        <w:t xml:space="preserve">активность </w:t>
      </w:r>
      <w:r>
        <w:rPr>
          <w:rFonts w:ascii="Times New Roman" w:hAnsi="Times New Roman"/>
          <w:color w:val="000000"/>
          <w:sz w:val="24"/>
        </w:rPr>
        <w:t>ребенка в выборе содержания и результативности деятельности;</w:t>
      </w:r>
    </w:p>
    <w:p w14:paraId="46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- творческий характер деятельности; </w:t>
      </w:r>
    </w:p>
    <w:p w14:paraId="47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- отсутствие обязательной оценки результативности деятельности ребенка, официального статуса. </w:t>
      </w:r>
    </w:p>
    <w:p w14:paraId="48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Воспитательный потенциал детского лагеря позволяет осуществлять воспитание через </w:t>
      </w:r>
      <w:r>
        <w:rPr>
          <w:rFonts w:ascii="Times New Roman" w:hAnsi="Times New Roman"/>
          <w:color w:val="000000"/>
          <w:sz w:val="24"/>
        </w:rPr>
        <w:t>проектирование</w:t>
      </w:r>
      <w:r>
        <w:rPr>
          <w:rFonts w:ascii="Times New Roman" w:hAnsi="Times New Roman"/>
          <w:strike w:val="1"/>
          <w:color w:val="000000"/>
          <w:sz w:val="24"/>
        </w:rPr>
        <w:t>,</w:t>
      </w:r>
      <w:r>
        <w:rPr>
          <w:rFonts w:ascii="Times New Roman" w:hAnsi="Times New Roman"/>
          <w:color w:val="000000"/>
          <w:sz w:val="24"/>
        </w:rPr>
        <w:t xml:space="preserve"> конструирование </w:t>
      </w:r>
      <w:r>
        <w:rPr>
          <w:rFonts w:ascii="Times New Roman" w:hAnsi="Times New Roman"/>
          <w:color w:val="000000"/>
          <w:sz w:val="24"/>
        </w:rPr>
        <w:t xml:space="preserve">среды проживания в условиях временного детского объединения – социальной микросреды, в которой протекает жизнедеятельность детей в условиях детского лагеря. </w:t>
      </w:r>
    </w:p>
    <w:p w14:paraId="49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Основные характеристики уклада детского лагеря</w:t>
      </w:r>
      <w:r>
        <w:rPr>
          <w:rFonts w:ascii="Times New Roman" w:hAnsi="Times New Roman"/>
          <w:color w:val="000000"/>
          <w:sz w:val="24"/>
        </w:rPr>
        <w:t>:</w:t>
      </w:r>
    </w:p>
    <w:p w14:paraId="4A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- основные вехи истории детского лагеря, включенность в историко-культурный контекст территории, «миссия» детского лагеря в самосознании ее педагогического коллектива;</w:t>
      </w:r>
    </w:p>
    <w:p w14:paraId="4B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- местоположение и социокультурное окружение</w:t>
      </w:r>
      <w:r>
        <w:rPr>
          <w:rFonts w:ascii="Times New Roman" w:hAnsi="Times New Roman"/>
          <w:color w:val="000000"/>
          <w:sz w:val="24"/>
        </w:rPr>
        <w:t>:</w:t>
      </w:r>
      <w:r>
        <w:rPr>
          <w:rFonts w:ascii="Times New Roman" w:hAnsi="Times New Roman"/>
          <w:color w:val="000000"/>
          <w:sz w:val="24"/>
        </w:rPr>
        <w:t xml:space="preserve"> историко-культурная, этническая, конфессиональная специфика населения местности, региона;</w:t>
      </w:r>
    </w:p>
    <w:p w14:paraId="4C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- организационно-правовая форма, направленность детского лагеря, образовательных программ (смен), режим деятельности (сезонного или круглогодичного действия, круглосуточное или дневное пребывание);</w:t>
      </w:r>
    </w:p>
    <w:p w14:paraId="4D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- наличие социальных партнеров;</w:t>
      </w:r>
    </w:p>
    <w:p w14:paraId="4E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- особенности детского лагеря, определяющие «уникальность» лагеря;</w:t>
      </w:r>
    </w:p>
    <w:p w14:paraId="4F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- наличие существенных проблемных зон, дефицитов, препятствий в воспитательной деятельности и решения этих проблем;  </w:t>
      </w:r>
    </w:p>
    <w:p w14:paraId="50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FF0000"/>
          <w:sz w:val="24"/>
        </w:rPr>
      </w:pPr>
      <w:r>
        <w:rPr>
          <w:rFonts w:ascii="Times New Roman" w:hAnsi="Times New Roman"/>
          <w:color w:val="000000"/>
          <w:sz w:val="24"/>
        </w:rPr>
        <w:t>- кадровое обеспечение воспитательной деятельности.</w:t>
      </w:r>
    </w:p>
    <w:p w14:paraId="51010000">
      <w:bookmarkStart w:id="22" w:name="__RefHeading___89"/>
      <w:bookmarkEnd w:id="22"/>
      <w:pPr>
        <w:pStyle w:val="Style_6"/>
        <w:spacing w:before="0" w:line="360" w:lineRule="auto"/>
        <w:ind w:firstLine="709"/>
        <w:contextualSpacing w:val="1"/>
        <w:jc w:val="center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3.2. Анализ воспитательного процесса и результатов воспитания</w:t>
      </w:r>
    </w:p>
    <w:p w14:paraId="52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Основным предметом анализа, организуемого в детском лагере воспитательного процесса является воспитательная работа.</w:t>
      </w:r>
    </w:p>
    <w:p w14:paraId="53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Объектом анализа являются воспитательные мероприятия и результаты воспитательной работы.</w:t>
      </w:r>
    </w:p>
    <w:p w14:paraId="54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>Основным методом анализа воспитательного процесса в детском лагере является самоанализ воспитательной работы, который проводится каждую смену с целью выявления основных проблем и последующего их решения,</w:t>
      </w:r>
      <w:r>
        <w:rPr>
          <w:rFonts w:ascii="Times New Roman" w:hAnsi="Times New Roman"/>
          <w:sz w:val="24"/>
        </w:rPr>
        <w:t xml:space="preserve"> совершенствования воспитательной работы в детском лагере.</w:t>
      </w:r>
    </w:p>
    <w:p w14:paraId="55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Основными принципами, на основе которых осуществляется самоанализ воспитательной работы в детском лагере, являются:</w:t>
      </w:r>
    </w:p>
    <w:p w14:paraId="56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принцип гуманистической направленности осуществляемого анализа, ориентирующий экспертов на уважительное отношение как к воспитанникам, так и к педагогам, реализующим воспитательный процесс; </w:t>
      </w:r>
    </w:p>
    <w:p w14:paraId="57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детьми и взрослыми;  </w:t>
      </w:r>
    </w:p>
    <w:p w14:paraId="58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педагогических работников: грамотной постановки ими цели и задач воспитания, умелого </w:t>
      </w:r>
      <w:r>
        <w:rPr>
          <w:rFonts w:ascii="Times New Roman" w:hAnsi="Times New Roman"/>
          <w:sz w:val="24"/>
        </w:rPr>
        <w:t>планирования своей воспитательной работы, адекватного подбора видов, форм и содержания их совместной с детьми деятельности.</w:t>
      </w:r>
    </w:p>
    <w:p w14:paraId="59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Основные направления анализа воспитательного процесса </w:t>
      </w:r>
      <w:r>
        <w:rPr>
          <w:rFonts w:ascii="Times New Roman" w:hAnsi="Times New Roman"/>
          <w:color w:val="000000"/>
          <w:sz w:val="24"/>
        </w:rPr>
        <w:t xml:space="preserve">1. Результаты воспитания, социализации и саморазвития детей. </w:t>
      </w:r>
    </w:p>
    <w:p w14:paraId="5A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Критерием, на основе которого осуществляется данный анализ, является динамика личностного развития детей в отряде за смену. </w:t>
      </w:r>
    </w:p>
    <w:p w14:paraId="5B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sz w:val="24"/>
        </w:rPr>
        <w:t>Главный инструмент – педагогическое наблюдение. Очень важно фиксировать личностные изменения</w:t>
      </w:r>
      <w:r>
        <w:rPr>
          <w:rFonts w:ascii="Times New Roman" w:hAnsi="Times New Roman"/>
          <w:sz w:val="24"/>
        </w:rPr>
        <w:t xml:space="preserve"> (</w:t>
      </w:r>
      <w:r>
        <w:rPr>
          <w:rFonts w:ascii="Times New Roman" w:hAnsi="Times New Roman"/>
          <w:sz w:val="24"/>
        </w:rPr>
        <w:t>в педагогическом дневнике</w:t>
      </w:r>
      <w:r>
        <w:rPr>
          <w:rFonts w:ascii="Times New Roman" w:hAnsi="Times New Roman"/>
          <w:sz w:val="24"/>
        </w:rPr>
        <w:t>)</w:t>
      </w:r>
      <w:r>
        <w:rPr>
          <w:rFonts w:ascii="Times New Roman" w:hAnsi="Times New Roman"/>
          <w:sz w:val="24"/>
        </w:rPr>
        <w:t>.</w:t>
      </w:r>
    </w:p>
    <w:p w14:paraId="5C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Важную роль играет </w:t>
      </w:r>
      <w:r>
        <w:rPr>
          <w:rFonts w:ascii="Times New Roman" w:hAnsi="Times New Roman"/>
          <w:sz w:val="24"/>
        </w:rPr>
        <w:t>аналитическая работа с детьми, которая помогает им оценить и понять приобретенный в лагере опыт, зафиксировать изменения, наметить дальнейшие планы по саморазвитию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(рефлексия)</w:t>
      </w:r>
      <w:r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z w:val="24"/>
        </w:rPr>
        <w:t xml:space="preserve"> </w:t>
      </w:r>
    </w:p>
    <w:p w14:paraId="5D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2. Состояние </w:t>
      </w:r>
      <w:r>
        <w:rPr>
          <w:rFonts w:ascii="Times New Roman" w:hAnsi="Times New Roman"/>
          <w:sz w:val="24"/>
        </w:rPr>
        <w:t>организуемой в детском лагере совместной деятельности детей и взрослых.</w:t>
      </w:r>
    </w:p>
    <w:p w14:paraId="5E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FF0000"/>
          <w:sz w:val="24"/>
        </w:rPr>
      </w:pPr>
      <w:r>
        <w:rPr>
          <w:rFonts w:ascii="Times New Roman" w:hAnsi="Times New Roman"/>
          <w:sz w:val="24"/>
        </w:rPr>
        <w:t xml:space="preserve">Критерием, на основе которого осуществляется данный анализ, является наличие в детском лагере </w:t>
      </w:r>
      <w:r>
        <w:rPr>
          <w:rFonts w:ascii="Times New Roman" w:hAnsi="Times New Roman"/>
          <w:color w:val="000000"/>
          <w:sz w:val="24"/>
        </w:rPr>
        <w:t>интересной, событийно насыщенной и личностно развивающей</w:t>
      </w:r>
      <w:r>
        <w:rPr>
          <w:rFonts w:ascii="Times New Roman" w:hAnsi="Times New Roman"/>
          <w:sz w:val="24"/>
        </w:rPr>
        <w:t xml:space="preserve"> совместной деятельности детей и взрослых</w:t>
      </w:r>
      <w:r>
        <w:rPr>
          <w:rFonts w:ascii="Times New Roman" w:hAnsi="Times New Roman"/>
          <w:color w:val="000000"/>
          <w:sz w:val="24"/>
        </w:rPr>
        <w:t>.</w:t>
      </w:r>
      <w:r>
        <w:rPr>
          <w:rFonts w:ascii="Times New Roman" w:hAnsi="Times New Roman"/>
          <w:color w:val="000000"/>
          <w:sz w:val="24"/>
        </w:rPr>
        <w:t xml:space="preserve"> Внимание сосредотачивается на вопросах, связанных с качеством </w:t>
      </w:r>
      <w:r>
        <w:rPr>
          <w:rFonts w:ascii="Times New Roman" w:hAnsi="Times New Roman"/>
          <w:sz w:val="24"/>
        </w:rPr>
        <w:t xml:space="preserve">Методы анализа, которые могут использоваться детским лагерем при проведении самоанализа организуемой воспитательной работы: </w:t>
      </w:r>
    </w:p>
    <w:p w14:paraId="5F010000">
      <w:pPr>
        <w:widowControl w:val="0"/>
        <w:tabs>
          <w:tab w:leader="none" w:pos="851" w:val="left"/>
        </w:tabs>
        <w:spacing w:after="0" w:line="360" w:lineRule="auto"/>
        <w:ind w:firstLine="709"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педагогические: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тестирование, собеседование, педагогическое наблюдение, игровые методы, аналитическая работа с детьми, метод </w:t>
      </w:r>
      <w:r>
        <w:rPr>
          <w:rFonts w:ascii="Times New Roman" w:hAnsi="Times New Roman"/>
          <w:sz w:val="24"/>
        </w:rPr>
        <w:t>самооценки</w:t>
      </w:r>
      <w:r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color w:val="FF0000"/>
          <w:sz w:val="24"/>
        </w:rPr>
        <w:t xml:space="preserve"> </w:t>
      </w:r>
    </w:p>
    <w:p w14:paraId="60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b w:val="1"/>
          <w:color w:val="000000"/>
          <w:sz w:val="24"/>
        </w:rPr>
      </w:pPr>
      <w:r>
        <w:rPr>
          <w:rFonts w:ascii="Times New Roman" w:hAnsi="Times New Roman"/>
          <w:sz w:val="24"/>
        </w:rPr>
        <w:t xml:space="preserve">Итогом самоанализа </w:t>
      </w:r>
      <w:r>
        <w:rPr>
          <w:rFonts w:ascii="Times New Roman" w:hAnsi="Times New Roman"/>
          <w:sz w:val="24"/>
        </w:rPr>
        <w:t>организуемой в детском лагере воспитательной работы является перечень выявленных проблем, над которыми предстоит работать педагогическому коллективу.</w:t>
      </w:r>
    </w:p>
    <w:p w14:paraId="61010000">
      <w:pPr>
        <w:sectPr>
          <w:headerReference r:id="rId1" w:type="default"/>
          <w:pgSz w:h="16838" w:orient="portrait" w:w="11906"/>
          <w:pgMar w:bottom="882" w:footer="0" w:gutter="0" w:header="567" w:left="1694" w:right="845" w:top="1134"/>
          <w:titlePg/>
        </w:sectPr>
      </w:pPr>
    </w:p>
    <w:p w14:paraId="62010000">
      <w:pPr>
        <w:pStyle w:val="Style_14"/>
        <w:spacing w:after="0" w:before="0" w:line="360" w:lineRule="auto"/>
        <w:ind w:firstLine="709"/>
        <w:contextualSpacing w:val="1"/>
        <w:jc w:val="center"/>
        <w:rPr>
          <w:b w:val="1"/>
          <w:sz w:val="24"/>
        </w:rPr>
      </w:pPr>
      <w:r>
        <w:rPr>
          <w:b w:val="1"/>
          <w:sz w:val="24"/>
        </w:rPr>
        <w:t>КАЛЕНДАРНЫЙ ПЛАН ВОСПИТАТЕЛЬНОЙ РАБОТЫ</w:t>
      </w:r>
    </w:p>
    <w:p w14:paraId="63010000">
      <w:pPr>
        <w:pStyle w:val="Style_14"/>
        <w:spacing w:after="0" w:before="0" w:line="360" w:lineRule="auto"/>
        <w:ind w:firstLine="709"/>
        <w:contextualSpacing w:val="1"/>
        <w:jc w:val="center"/>
        <w:rPr>
          <w:b w:val="1"/>
          <w:sz w:val="24"/>
        </w:rPr>
      </w:pPr>
      <w:r>
        <w:rPr>
          <w:b w:val="1"/>
          <w:sz w:val="24"/>
        </w:rPr>
        <w:t>ДЕТСКОГО ЛАГЕРЯ</w:t>
      </w:r>
    </w:p>
    <w:p w14:paraId="64010000">
      <w:pPr>
        <w:pStyle w:val="Style_14"/>
        <w:spacing w:after="0" w:before="0" w:line="360" w:lineRule="auto"/>
        <w:ind w:firstLine="709"/>
        <w:contextualSpacing w:val="1"/>
        <w:jc w:val="center"/>
        <w:rPr>
          <w:b w:val="1"/>
          <w:sz w:val="24"/>
        </w:rPr>
      </w:pPr>
      <w:r>
        <w:rPr>
          <w:b w:val="1"/>
          <w:sz w:val="24"/>
        </w:rPr>
        <w:t xml:space="preserve">на </w:t>
      </w:r>
      <w:r>
        <w:rPr>
          <w:b w:val="1"/>
          <w:sz w:val="24"/>
        </w:rPr>
        <w:t>2023</w:t>
      </w:r>
      <w:r>
        <w:rPr>
          <w:b w:val="1"/>
          <w:sz w:val="24"/>
        </w:rPr>
        <w:t xml:space="preserve"> год</w:t>
      </w:r>
    </w:p>
    <w:p w14:paraId="65010000">
      <w:pPr>
        <w:pStyle w:val="Style_14"/>
        <w:spacing w:after="0" w:before="0" w:line="360" w:lineRule="auto"/>
        <w:ind w:firstLine="709"/>
        <w:contextualSpacing w:val="1"/>
        <w:jc w:val="both"/>
        <w:rPr>
          <w:b w:val="1"/>
          <w:sz w:val="24"/>
        </w:rPr>
      </w:pPr>
    </w:p>
    <w:p w14:paraId="66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Календарный план воспитательной работы детского лагеря составлен с целью конкретизации форм, видов воспитательной деятельности и организации единого пространства воспитательной работы детского лагеря.</w:t>
      </w:r>
    </w:p>
    <w:p w14:paraId="67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План разделен на модули, которые отражают направления воспитательной работы детского лагеря в соответствии с Программой воспитания и определяет уровни проведения мероприятий.</w:t>
      </w:r>
    </w:p>
    <w:p w14:paraId="6801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color w:val="FF0000"/>
          <w:sz w:val="24"/>
        </w:rPr>
      </w:pPr>
      <w:r>
        <w:rPr>
          <w:rFonts w:ascii="Times New Roman" w:hAnsi="Times New Roman"/>
          <w:sz w:val="24"/>
        </w:rPr>
        <w:t xml:space="preserve">Год </w:t>
      </w:r>
      <w:r>
        <w:rPr>
          <w:rFonts w:ascii="Times New Roman" w:hAnsi="Times New Roman"/>
          <w:sz w:val="24"/>
        </w:rPr>
        <w:t>наставника и педагога в Российской Федерации и Год Национальных культур и традиций в Республике Татарстан</w:t>
      </w:r>
      <w:r>
        <w:rPr>
          <w:rFonts w:ascii="Times New Roman" w:hAnsi="Times New Roman"/>
          <w:sz w:val="24"/>
        </w:rPr>
        <w:t>.</w:t>
      </w:r>
    </w:p>
    <w:tbl>
      <w:tblPr>
        <w:tblStyle w:val="Style_15"/>
        <w:tblInd w:type="dxa" w:w="-50"/>
        <w:tblBorders>
          <w:top w:color="000000" w:sz="2" w:val="single"/>
          <w:left w:color="000000" w:sz="2" w:val="single"/>
          <w:bottom w:color="000000" w:sz="2" w:val="single"/>
          <w:insideH w:color="000000" w:sz="2" w:val="single"/>
        </w:tblBorders>
        <w:tblLayout w:type="fixed"/>
        <w:tblCellMar>
          <w:top w:type="dxa" w:w="55"/>
          <w:left w:type="dxa" w:w="42"/>
          <w:bottom w:type="dxa" w:w="55"/>
          <w:right w:type="dxa" w:w="55"/>
        </w:tblCellMar>
      </w:tblPr>
      <w:tblGrid>
        <w:gridCol w:w="592"/>
        <w:gridCol w:w="2049"/>
        <w:gridCol w:w="1584"/>
        <w:gridCol w:w="2172"/>
        <w:gridCol w:w="1309"/>
        <w:gridCol w:w="659"/>
        <w:gridCol/>
      </w:tblGrid>
      <w:tr>
        <w:trPr>
          <w:trHeight w:hRule="atLeast" w:val="310"/>
        </w:trPr>
        <w:tc>
          <w:tcPr>
            <w:tcW w:type="dxa" w:w="5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9010000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20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A010000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B010000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21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C010000">
            <w:pPr>
              <w:spacing w:before="53" w:line="360" w:lineRule="auto"/>
              <w:ind w:firstLine="107" w:left="0" w:right="51"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Всероссийск</w:t>
            </w:r>
            <w:r>
              <w:rPr>
                <w:rFonts w:ascii="Times New Roman" w:hAnsi="Times New Roman"/>
                <w:b w:val="1"/>
                <w:spacing w:val="-67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sz w:val="24"/>
              </w:rPr>
              <w:t>ий/</w:t>
            </w:r>
            <w:r>
              <w:rPr>
                <w:rFonts w:ascii="Times New Roman" w:hAnsi="Times New Roman"/>
                <w:b w:val="1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sz w:val="24"/>
              </w:rPr>
              <w:t>региональн</w:t>
            </w:r>
            <w:r>
              <w:rPr>
                <w:rFonts w:ascii="Times New Roman" w:hAnsi="Times New Roman"/>
                <w:b w:val="1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sz w:val="24"/>
              </w:rPr>
              <w:t>ый</w:t>
            </w:r>
          </w:p>
        </w:tc>
        <w:tc>
          <w:tcPr>
            <w:tcW w:type="dxa" w:w="13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D010000">
            <w:pPr>
              <w:tabs>
                <w:tab w:leader="none" w:pos="1457" w:val="left"/>
              </w:tabs>
              <w:spacing w:before="53" w:line="360" w:lineRule="auto"/>
              <w:ind w:firstLine="34" w:left="0" w:right="70"/>
              <w:rPr>
                <w:rFonts w:ascii="Times New Roman" w:hAnsi="Times New Roman"/>
                <w:b w:val="1"/>
                <w:spacing w:val="-67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Детский</w:t>
            </w:r>
            <w:r>
              <w:rPr>
                <w:rFonts w:ascii="Times New Roman" w:hAnsi="Times New Roman"/>
                <w:b w:val="1"/>
                <w:spacing w:val="-67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spacing w:val="-67"/>
                <w:sz w:val="24"/>
              </w:rPr>
              <w:t xml:space="preserve"> </w:t>
            </w:r>
          </w:p>
          <w:p w14:paraId="6E010000">
            <w:pPr>
              <w:tabs>
                <w:tab w:leader="none" w:pos="1457" w:val="left"/>
              </w:tabs>
              <w:spacing w:before="53" w:line="360" w:lineRule="auto"/>
              <w:ind w:firstLine="182" w:left="0" w:right="70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лагерь</w:t>
            </w:r>
          </w:p>
        </w:tc>
        <w:tc>
          <w:tcPr>
            <w:tcW w:type="dxa" w:w="6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F010000">
            <w:pPr>
              <w:spacing w:before="53" w:line="360" w:lineRule="auto"/>
              <w:ind w:firstLine="0" w:left="0"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Отряд</w:t>
            </w:r>
          </w:p>
        </w:tc>
        <w:tc>
          <w:tcPr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001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623"/>
        </w:trPr>
        <w:tc>
          <w:tcPr>
            <w:tcW w:type="dxa" w:w="8365"/>
            <w:gridSpan w:val="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1010000">
            <w:pPr>
              <w:spacing w:after="6" w:before="2" w:line="360" w:lineRule="auto"/>
              <w:ind w:right="121"/>
              <w:jc w:val="center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Модуль</w:t>
            </w:r>
            <w:r>
              <w:rPr>
                <w:rFonts w:ascii="Times New Roman" w:hAnsi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«Будущее России.Ключевые</w:t>
            </w:r>
            <w:r>
              <w:rPr>
                <w:rFonts w:ascii="Times New Roman" w:hAnsi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мероприятия</w:t>
            </w:r>
            <w:r>
              <w:rPr>
                <w:rFonts w:ascii="Times New Roman" w:hAnsi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детского</w:t>
            </w:r>
            <w:r>
              <w:rPr>
                <w:rFonts w:ascii="Times New Roman" w:hAnsi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лагеря»</w:t>
            </w:r>
          </w:p>
        </w:tc>
      </w:tr>
      <w:tr>
        <w:trPr>
          <w:trHeight w:hRule="atLeast" w:val="310"/>
        </w:trPr>
        <w:tc>
          <w:tcPr>
            <w:tcW w:type="dxa" w:w="5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201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1</w:t>
            </w:r>
          </w:p>
        </w:tc>
        <w:tc>
          <w:tcPr>
            <w:tcW w:type="dxa" w:w="20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3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“Детство-страна счастья”</w:t>
            </w:r>
          </w:p>
          <w:p w14:paraId="74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</w:t>
            </w:r>
            <w:r>
              <w:rPr>
                <w:rFonts w:ascii="Times New Roman" w:hAnsi="Times New Roman"/>
                <w:sz w:val="24"/>
              </w:rPr>
              <w:t>Националь</w:t>
            </w:r>
          </w:p>
          <w:p w14:paraId="75010000">
            <w:pPr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ные игры тат.народа ко Дню защиты)  </w:t>
            </w:r>
          </w:p>
          <w:p w14:paraId="7601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</w:p>
        </w:tc>
        <w:tc>
          <w:tcPr>
            <w:tcW w:type="dxa" w:w="15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701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1.06.2023</w:t>
            </w:r>
          </w:p>
        </w:tc>
        <w:tc>
          <w:tcPr>
            <w:tcW w:type="dxa" w:w="4140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801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Детский лагерь</w:t>
            </w:r>
          </w:p>
        </w:tc>
        <w:tc>
          <w:tcPr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901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310"/>
        </w:trPr>
        <w:tc>
          <w:tcPr>
            <w:tcW w:type="dxa" w:w="5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A01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2</w:t>
            </w:r>
          </w:p>
        </w:tc>
        <w:tc>
          <w:tcPr>
            <w:tcW w:type="dxa" w:w="204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115"/>
              <w:bottom w:type="dxa" w:w="0"/>
              <w:right w:type="dxa" w:w="115"/>
            </w:tcMar>
          </w:tcPr>
          <w:p w14:paraId="7B010000">
            <w:pPr>
              <w:spacing w:after="0"/>
              <w:ind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“Россия – многонациональна</w:t>
            </w:r>
            <w:r>
              <w:rPr>
                <w:rFonts w:ascii="Times New Roman" w:hAnsi="Times New Roman"/>
                <w:color w:val="000000"/>
                <w:sz w:val="24"/>
              </w:rPr>
              <w:t>я страна” (конкурс рисунков)</w:t>
            </w:r>
          </w:p>
        </w:tc>
        <w:tc>
          <w:tcPr>
            <w:tcW w:type="dxa" w:w="15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C01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1.06.2023</w:t>
            </w:r>
          </w:p>
        </w:tc>
        <w:tc>
          <w:tcPr>
            <w:tcW w:type="dxa" w:w="4140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D01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 xml:space="preserve">Отряд </w:t>
            </w:r>
          </w:p>
        </w:tc>
        <w:tc>
          <w:tcPr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E01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322"/>
        </w:trPr>
        <w:tc>
          <w:tcPr>
            <w:tcW w:type="dxa" w:w="5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F01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3</w:t>
            </w:r>
          </w:p>
        </w:tc>
        <w:tc>
          <w:tcPr>
            <w:tcW w:type="dxa" w:w="204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115"/>
              <w:bottom w:type="dxa" w:w="0"/>
              <w:right w:type="dxa" w:w="115"/>
            </w:tcMar>
          </w:tcPr>
          <w:p w14:paraId="80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“Дети своей страны” (творческий конкурс)</w:t>
            </w:r>
          </w:p>
        </w:tc>
        <w:tc>
          <w:tcPr>
            <w:tcW w:type="dxa" w:w="15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101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12.06.2023</w:t>
            </w:r>
          </w:p>
        </w:tc>
        <w:tc>
          <w:tcPr>
            <w:tcW w:type="dxa" w:w="4140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201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</w:p>
        </w:tc>
        <w:tc>
          <w:tcPr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301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322"/>
        </w:trPr>
        <w:tc>
          <w:tcPr>
            <w:tcW w:type="dxa" w:w="5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401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4</w:t>
            </w:r>
          </w:p>
        </w:tc>
        <w:tc>
          <w:tcPr>
            <w:tcW w:type="dxa" w:w="20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5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“Три цвета Родины” Игра-загадка</w:t>
            </w:r>
          </w:p>
        </w:tc>
        <w:tc>
          <w:tcPr>
            <w:tcW w:type="dxa" w:w="15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601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20.06.2023</w:t>
            </w:r>
          </w:p>
        </w:tc>
        <w:tc>
          <w:tcPr>
            <w:tcW w:type="dxa" w:w="4140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701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</w:p>
        </w:tc>
        <w:tc>
          <w:tcPr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801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322"/>
        </w:trPr>
        <w:tc>
          <w:tcPr>
            <w:tcW w:type="dxa" w:w="5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901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5</w:t>
            </w:r>
          </w:p>
        </w:tc>
        <w:tc>
          <w:tcPr>
            <w:tcW w:type="dxa" w:w="204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115"/>
              <w:bottom w:type="dxa" w:w="0"/>
              <w:right w:type="dxa" w:w="115"/>
            </w:tcMar>
          </w:tcPr>
          <w:p w14:paraId="8A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“Помнит, чтобы жизнь продолжалось</w:t>
            </w:r>
          </w:p>
          <w:p w14:paraId="8B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(Чествование погибших односельчан ВОВ)</w:t>
            </w:r>
          </w:p>
          <w:p w14:paraId="8C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D01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22.06.2023</w:t>
            </w:r>
          </w:p>
        </w:tc>
        <w:tc>
          <w:tcPr>
            <w:tcW w:type="dxa" w:w="4140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E01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</w:p>
        </w:tc>
        <w:tc>
          <w:tcPr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F01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322"/>
        </w:trPr>
        <w:tc>
          <w:tcPr>
            <w:tcW w:type="dxa" w:w="5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001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6</w:t>
            </w:r>
          </w:p>
        </w:tc>
        <w:tc>
          <w:tcPr>
            <w:tcW w:type="dxa" w:w="204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115"/>
              <w:bottom w:type="dxa" w:w="0"/>
              <w:right w:type="dxa" w:w="115"/>
            </w:tcMar>
          </w:tcPr>
          <w:p w14:paraId="91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Татарские народные песенно-танцевальные игры</w:t>
            </w:r>
          </w:p>
          <w:p w14:paraId="92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301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05.06.2023</w:t>
            </w:r>
          </w:p>
        </w:tc>
        <w:tc>
          <w:tcPr>
            <w:tcW w:type="dxa" w:w="4140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401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</w:p>
        </w:tc>
        <w:tc>
          <w:tcPr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501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322"/>
        </w:trPr>
        <w:tc>
          <w:tcPr>
            <w:tcW w:type="dxa" w:w="5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601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7</w:t>
            </w:r>
          </w:p>
        </w:tc>
        <w:tc>
          <w:tcPr>
            <w:tcW w:type="dxa" w:w="20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7010000">
            <w:pPr>
              <w:spacing w:after="0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“Форд </w:t>
            </w:r>
            <w:r>
              <w:rPr>
                <w:rFonts w:ascii="Times New Roman" w:hAnsi="Times New Roman"/>
                <w:sz w:val="24"/>
              </w:rPr>
              <w:t>Боярд</w:t>
            </w:r>
            <w:r>
              <w:rPr>
                <w:rFonts w:ascii="Times New Roman" w:hAnsi="Times New Roman"/>
                <w:sz w:val="24"/>
              </w:rPr>
              <w:t xml:space="preserve">” (игра путешествие по станциям) </w:t>
            </w:r>
          </w:p>
        </w:tc>
        <w:tc>
          <w:tcPr>
            <w:tcW w:type="dxa" w:w="15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801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09.06.2023</w:t>
            </w:r>
          </w:p>
        </w:tc>
        <w:tc>
          <w:tcPr>
            <w:tcW w:type="dxa" w:w="4140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901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</w:p>
        </w:tc>
        <w:tc>
          <w:tcPr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A01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322"/>
        </w:trPr>
        <w:tc>
          <w:tcPr>
            <w:tcW w:type="dxa" w:w="5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B01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8</w:t>
            </w:r>
          </w:p>
        </w:tc>
        <w:tc>
          <w:tcPr>
            <w:tcW w:type="dxa" w:w="204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115"/>
              <w:bottom w:type="dxa" w:w="0"/>
              <w:right w:type="dxa" w:w="115"/>
            </w:tcMar>
          </w:tcPr>
          <w:p w14:paraId="9C010000">
            <w:pPr>
              <w:spacing w:after="0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«Я самый</w:t>
            </w:r>
            <w:r>
              <w:rPr>
                <w:rFonts w:ascii="Times New Roman" w:hAnsi="Times New Roman"/>
                <w:sz w:val="24"/>
              </w:rPr>
              <w:t xml:space="preserve">.., </w:t>
            </w:r>
            <w:r>
              <w:rPr>
                <w:rFonts w:ascii="Times New Roman" w:hAnsi="Times New Roman"/>
                <w:sz w:val="24"/>
              </w:rPr>
              <w:t>я самая…» (ярмарка рекордов Гиннеса)</w:t>
            </w:r>
          </w:p>
        </w:tc>
        <w:tc>
          <w:tcPr>
            <w:tcW w:type="dxa" w:w="15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D01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11.06.2023</w:t>
            </w:r>
          </w:p>
        </w:tc>
        <w:tc>
          <w:tcPr>
            <w:tcW w:type="dxa" w:w="4140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E01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</w:p>
        </w:tc>
        <w:tc>
          <w:tcPr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F01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001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9</w:t>
            </w:r>
          </w:p>
        </w:tc>
        <w:tc>
          <w:tcPr>
            <w:tcW w:type="dxa" w:w="204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115"/>
              <w:bottom w:type="dxa" w:w="0"/>
              <w:right w:type="dxa" w:w="115"/>
            </w:tcMar>
          </w:tcPr>
          <w:p w14:paraId="A1010000">
            <w:pPr>
              <w:spacing w:after="0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“И люди стали как </w:t>
            </w:r>
            <w:r>
              <w:rPr>
                <w:rFonts w:ascii="Times New Roman" w:hAnsi="Times New Roman"/>
                <w:sz w:val="24"/>
              </w:rPr>
              <w:t>щиты</w:t>
            </w:r>
            <w:r>
              <w:rPr>
                <w:rFonts w:ascii="Times New Roman" w:hAnsi="Times New Roman"/>
                <w:sz w:val="24"/>
              </w:rPr>
              <w:t>,г</w:t>
            </w:r>
            <w:r>
              <w:rPr>
                <w:rFonts w:ascii="Times New Roman" w:hAnsi="Times New Roman"/>
                <w:sz w:val="24"/>
              </w:rPr>
              <w:t>ордится</w:t>
            </w:r>
            <w:r>
              <w:rPr>
                <w:rFonts w:ascii="Times New Roman" w:hAnsi="Times New Roman"/>
                <w:sz w:val="24"/>
              </w:rPr>
              <w:t xml:space="preserve"> им в праве”</w:t>
            </w:r>
          </w:p>
          <w:p w14:paraId="A2010000">
            <w:pPr>
              <w:spacing w:after="0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Музыкально-поэтическая композиция</w:t>
            </w:r>
          </w:p>
        </w:tc>
        <w:tc>
          <w:tcPr>
            <w:tcW w:type="dxa" w:w="15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301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22.06.2023</w:t>
            </w:r>
          </w:p>
        </w:tc>
        <w:tc>
          <w:tcPr>
            <w:tcW w:type="dxa" w:w="4140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401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</w:p>
        </w:tc>
        <w:tc>
          <w:tcPr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501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601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10</w:t>
            </w:r>
          </w:p>
        </w:tc>
        <w:tc>
          <w:tcPr>
            <w:tcW w:type="dxa" w:w="20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15"/>
              <w:bottom w:type="dxa" w:w="0"/>
              <w:right w:type="dxa" w:w="115"/>
            </w:tcMar>
          </w:tcPr>
          <w:p w14:paraId="A7010000">
            <w:pPr>
              <w:spacing w:after="0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Прощальная дискотека</w:t>
            </w:r>
          </w:p>
          <w:p w14:paraId="A8010000">
            <w:pPr>
              <w:spacing w:after="0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Закрытие лагеря</w:t>
            </w:r>
          </w:p>
        </w:tc>
        <w:tc>
          <w:tcPr>
            <w:tcW w:type="dxa" w:w="15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901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23.06.2023</w:t>
            </w:r>
          </w:p>
        </w:tc>
        <w:tc>
          <w:tcPr>
            <w:tcW w:type="dxa" w:w="21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A01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</w:p>
        </w:tc>
        <w:tc>
          <w:tcPr>
            <w:tcW w:type="dxa" w:w="13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B01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</w:p>
        </w:tc>
        <w:tc>
          <w:tcPr>
            <w:tcW w:type="dxa" w:w="6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C01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</w:p>
        </w:tc>
        <w:tc>
          <w:tcPr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D01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8365"/>
            <w:gridSpan w:val="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E010000">
            <w:pPr>
              <w:spacing w:after="6" w:before="2" w:line="360" w:lineRule="auto"/>
              <w:ind w:right="121"/>
              <w:jc w:val="center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Модуль</w:t>
            </w:r>
            <w:r>
              <w:rPr>
                <w:rFonts w:ascii="Times New Roman" w:hAnsi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«Отрядная</w:t>
            </w:r>
            <w:r>
              <w:rPr>
                <w:rFonts w:ascii="Times New Roman" w:hAnsi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работа.КТД»</w:t>
            </w:r>
          </w:p>
        </w:tc>
      </w:tr>
      <w:tr>
        <w:tc>
          <w:tcPr>
            <w:tcW w:type="dxa" w:w="5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F01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1</w:t>
            </w:r>
          </w:p>
        </w:tc>
        <w:tc>
          <w:tcPr>
            <w:tcW w:type="dxa" w:w="20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0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“Белый – смелый, черный – ход!” (командные игры</w:t>
            </w:r>
            <w:r>
              <w:rPr>
                <w:rFonts w:ascii="Times New Roman" w:hAnsi="Times New Roman"/>
                <w:sz w:val="24"/>
              </w:rPr>
              <w:t xml:space="preserve"> по шашкам</w:t>
            </w:r>
            <w:r>
              <w:rPr>
                <w:rFonts w:ascii="Times New Roman" w:hAnsi="Times New Roman"/>
                <w:sz w:val="24"/>
              </w:rPr>
              <w:t>)</w:t>
            </w:r>
          </w:p>
        </w:tc>
        <w:tc>
          <w:tcPr>
            <w:tcW w:type="dxa" w:w="15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101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04.06.2023</w:t>
            </w:r>
          </w:p>
        </w:tc>
        <w:tc>
          <w:tcPr>
            <w:tcW w:type="dxa" w:w="4140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201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</w:p>
        </w:tc>
        <w:tc>
          <w:tcPr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301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401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2</w:t>
            </w:r>
          </w:p>
        </w:tc>
        <w:tc>
          <w:tcPr>
            <w:tcW w:type="dxa" w:w="20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5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“Учитель – наш друг” (написание писем своим учителям)</w:t>
            </w:r>
          </w:p>
        </w:tc>
        <w:tc>
          <w:tcPr>
            <w:tcW w:type="dxa" w:w="15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601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07.06.2023</w:t>
            </w:r>
          </w:p>
        </w:tc>
        <w:tc>
          <w:tcPr>
            <w:tcW w:type="dxa" w:w="4140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701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</w:p>
        </w:tc>
        <w:tc>
          <w:tcPr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801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901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3</w:t>
            </w:r>
          </w:p>
        </w:tc>
        <w:tc>
          <w:tcPr>
            <w:tcW w:type="dxa" w:w="20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A010000">
            <w:pPr>
              <w:spacing w:after="0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“Природа – наш друг” (конкурс рисунков)</w:t>
            </w:r>
          </w:p>
          <w:p w14:paraId="BB010000">
            <w:pPr>
              <w:widowControl w:val="1"/>
              <w:spacing w:after="200" w:line="276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C01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08.06.2023</w:t>
            </w:r>
          </w:p>
        </w:tc>
        <w:tc>
          <w:tcPr>
            <w:tcW w:type="dxa" w:w="4140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D01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</w:p>
        </w:tc>
        <w:tc>
          <w:tcPr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E01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F01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4</w:t>
            </w:r>
          </w:p>
        </w:tc>
        <w:tc>
          <w:tcPr>
            <w:tcW w:type="dxa" w:w="20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0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“Родная природа”</w:t>
            </w:r>
          </w:p>
          <w:p w14:paraId="C1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Своя игра</w:t>
            </w:r>
          </w:p>
        </w:tc>
        <w:tc>
          <w:tcPr>
            <w:tcW w:type="dxa" w:w="15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201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15.06.2023</w:t>
            </w:r>
          </w:p>
        </w:tc>
        <w:tc>
          <w:tcPr>
            <w:tcW w:type="dxa" w:w="4140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301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</w:p>
        </w:tc>
        <w:tc>
          <w:tcPr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401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501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5</w:t>
            </w:r>
          </w:p>
        </w:tc>
        <w:tc>
          <w:tcPr>
            <w:tcW w:type="dxa" w:w="20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15"/>
              <w:bottom w:type="dxa" w:w="0"/>
              <w:right w:type="dxa" w:w="115"/>
            </w:tcMar>
          </w:tcPr>
          <w:p w14:paraId="C6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“Природа - бесценное сокровище”</w:t>
            </w:r>
          </w:p>
          <w:p w14:paraId="C7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Изготовление гербария</w:t>
            </w:r>
          </w:p>
        </w:tc>
        <w:tc>
          <w:tcPr>
            <w:tcW w:type="dxa" w:w="15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801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16.06.2023</w:t>
            </w:r>
          </w:p>
        </w:tc>
        <w:tc>
          <w:tcPr>
            <w:tcW w:type="dxa" w:w="21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901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</w:p>
        </w:tc>
        <w:tc>
          <w:tcPr>
            <w:tcW w:type="dxa" w:w="13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A01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</w:p>
        </w:tc>
        <w:tc>
          <w:tcPr>
            <w:tcW w:type="dxa" w:w="6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B01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</w:p>
        </w:tc>
        <w:tc>
          <w:tcPr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C01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D01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6</w:t>
            </w:r>
          </w:p>
        </w:tc>
        <w:tc>
          <w:tcPr>
            <w:tcW w:type="dxa" w:w="204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115"/>
              <w:bottom w:type="dxa" w:w="0"/>
              <w:right w:type="dxa" w:w="115"/>
            </w:tcMar>
          </w:tcPr>
          <w:p w14:paraId="CE010000">
            <w:pPr>
              <w:spacing w:after="0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“Шуточная викторина”</w:t>
            </w:r>
          </w:p>
          <w:p w14:paraId="CF010000">
            <w:pPr>
              <w:spacing w:after="0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Своя игра</w:t>
            </w:r>
          </w:p>
        </w:tc>
        <w:tc>
          <w:tcPr>
            <w:tcW w:type="dxa" w:w="15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001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20.06.2023</w:t>
            </w:r>
          </w:p>
        </w:tc>
        <w:tc>
          <w:tcPr>
            <w:tcW w:type="dxa" w:w="21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101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</w:p>
        </w:tc>
        <w:tc>
          <w:tcPr>
            <w:tcW w:type="dxa" w:w="13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201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</w:p>
        </w:tc>
        <w:tc>
          <w:tcPr>
            <w:tcW w:type="dxa" w:w="6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301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</w:p>
        </w:tc>
        <w:tc>
          <w:tcPr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401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501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7</w:t>
            </w:r>
          </w:p>
        </w:tc>
        <w:tc>
          <w:tcPr>
            <w:tcW w:type="dxa" w:w="204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115"/>
              <w:bottom w:type="dxa" w:w="0"/>
              <w:right w:type="dxa" w:w="115"/>
            </w:tcMar>
          </w:tcPr>
          <w:p w14:paraId="D6010000">
            <w:pPr>
              <w:spacing w:after="0"/>
              <w:ind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“Пр</w:t>
            </w:r>
            <w:r>
              <w:rPr>
                <w:rFonts w:ascii="Times New Roman" w:hAnsi="Times New Roman"/>
                <w:color w:val="000000"/>
                <w:sz w:val="24"/>
              </w:rPr>
              <w:t>екрасное лето”, рисунки на асфальте</w:t>
            </w:r>
          </w:p>
        </w:tc>
        <w:tc>
          <w:tcPr>
            <w:tcW w:type="dxa" w:w="15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701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21.06.2023</w:t>
            </w:r>
          </w:p>
        </w:tc>
        <w:tc>
          <w:tcPr>
            <w:tcW w:type="dxa" w:w="21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801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</w:p>
        </w:tc>
        <w:tc>
          <w:tcPr>
            <w:tcW w:type="dxa" w:w="13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901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</w:p>
        </w:tc>
        <w:tc>
          <w:tcPr>
            <w:tcW w:type="dxa" w:w="6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A01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</w:p>
        </w:tc>
        <w:tc>
          <w:tcPr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B01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C01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8</w:t>
            </w:r>
          </w:p>
        </w:tc>
        <w:tc>
          <w:tcPr>
            <w:tcW w:type="dxa" w:w="20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D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Татарские народные песенно-танцевальные игры</w:t>
            </w:r>
          </w:p>
          <w:p w14:paraId="DE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  <w:p w14:paraId="DF010000">
            <w:pPr>
              <w:widowControl w:val="1"/>
              <w:spacing w:after="200" w:line="276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001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05.06.2023</w:t>
            </w:r>
          </w:p>
        </w:tc>
        <w:tc>
          <w:tcPr>
            <w:tcW w:type="dxa" w:w="4140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101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</w:p>
        </w:tc>
        <w:tc>
          <w:tcPr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201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301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9</w:t>
            </w:r>
          </w:p>
        </w:tc>
        <w:tc>
          <w:tcPr>
            <w:tcW w:type="dxa" w:w="20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4010000">
            <w:pPr>
              <w:widowControl w:val="1"/>
              <w:spacing w:after="200" w:line="276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“Детство-страна счастья”</w:t>
            </w:r>
          </w:p>
          <w:p w14:paraId="E5010000">
            <w:pPr>
              <w:widowControl w:val="1"/>
              <w:spacing w:after="200" w:line="276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Концерт для дошкольников</w:t>
            </w:r>
          </w:p>
        </w:tc>
        <w:tc>
          <w:tcPr>
            <w:tcW w:type="dxa" w:w="15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601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20.06.2023</w:t>
            </w:r>
          </w:p>
        </w:tc>
        <w:tc>
          <w:tcPr>
            <w:tcW w:type="dxa" w:w="4140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701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</w:p>
        </w:tc>
        <w:tc>
          <w:tcPr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801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901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10</w:t>
            </w:r>
          </w:p>
        </w:tc>
        <w:tc>
          <w:tcPr>
            <w:tcW w:type="dxa" w:w="20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A010000">
            <w:pPr>
              <w:widowControl w:val="1"/>
              <w:spacing w:after="200" w:line="276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“Прекрасное лето”, проектная работа</w:t>
            </w:r>
          </w:p>
        </w:tc>
        <w:tc>
          <w:tcPr>
            <w:tcW w:type="dxa" w:w="15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B01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21.06.2023</w:t>
            </w:r>
          </w:p>
        </w:tc>
        <w:tc>
          <w:tcPr>
            <w:tcW w:type="dxa" w:w="4140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C01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</w:p>
        </w:tc>
        <w:tc>
          <w:tcPr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D01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8365"/>
            <w:gridSpan w:val="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E010000">
            <w:pPr>
              <w:spacing w:after="6" w:before="2" w:line="360" w:lineRule="auto"/>
              <w:ind w:right="121"/>
              <w:jc w:val="center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ab/>
            </w:r>
            <w:r>
              <w:rPr>
                <w:rFonts w:ascii="Times New Roman" w:hAnsi="Times New Roman"/>
                <w:spacing w:val="1"/>
                <w:sz w:val="24"/>
              </w:rPr>
              <w:t>Модуль «Дополнительное образование»</w:t>
            </w:r>
          </w:p>
        </w:tc>
      </w:tr>
      <w:tr>
        <w:tc>
          <w:tcPr>
            <w:tcW w:type="dxa" w:w="5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F01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1</w:t>
            </w:r>
          </w:p>
        </w:tc>
        <w:tc>
          <w:tcPr>
            <w:tcW w:type="dxa" w:w="204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115"/>
              <w:bottom w:type="dxa" w:w="0"/>
              <w:right w:type="dxa" w:w="115"/>
            </w:tcMar>
          </w:tcPr>
          <w:p w14:paraId="F0010000">
            <w:pPr>
              <w:spacing w:after="0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“Чудо, сотворенное своими руками”</w:t>
            </w:r>
          </w:p>
          <w:p w14:paraId="F1010000">
            <w:pPr>
              <w:spacing w:after="0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(работа с  бумагой)</w:t>
            </w:r>
          </w:p>
        </w:tc>
        <w:tc>
          <w:tcPr>
            <w:tcW w:type="dxa" w:w="15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201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13.06.2023</w:t>
            </w:r>
          </w:p>
        </w:tc>
        <w:tc>
          <w:tcPr>
            <w:tcW w:type="dxa" w:w="4140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301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</w:p>
        </w:tc>
        <w:tc>
          <w:tcPr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401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501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2</w:t>
            </w:r>
          </w:p>
        </w:tc>
        <w:tc>
          <w:tcPr>
            <w:tcW w:type="dxa" w:w="204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115"/>
              <w:bottom w:type="dxa" w:w="0"/>
              <w:right w:type="dxa" w:w="115"/>
            </w:tcMar>
          </w:tcPr>
          <w:p w14:paraId="F6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Игры в шахматы и шашки</w:t>
            </w:r>
          </w:p>
          <w:p w14:paraId="F7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801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19.06.2022</w:t>
            </w:r>
          </w:p>
        </w:tc>
        <w:tc>
          <w:tcPr>
            <w:tcW w:type="dxa" w:w="4140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901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</w:p>
        </w:tc>
        <w:tc>
          <w:tcPr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A01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8365"/>
            <w:gridSpan w:val="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B010000">
            <w:pPr>
              <w:spacing w:after="6" w:before="2" w:line="360" w:lineRule="auto"/>
              <w:ind w:right="121"/>
              <w:jc w:val="center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z w:val="24"/>
                <w:shd w:fill="FAFAFA" w:val="clear"/>
              </w:rPr>
              <w:t>Модуль</w:t>
            </w:r>
            <w:r>
              <w:rPr>
                <w:rFonts w:ascii="Times New Roman" w:hAnsi="Times New Roman"/>
                <w:spacing w:val="-3"/>
                <w:sz w:val="24"/>
                <w:shd w:fill="FAFAFA" w:val="clear"/>
              </w:rPr>
              <w:t xml:space="preserve"> </w:t>
            </w:r>
            <w:r>
              <w:rPr>
                <w:rFonts w:ascii="Times New Roman" w:hAnsi="Times New Roman"/>
                <w:sz w:val="24"/>
                <w:shd w:fill="FAFAFA" w:val="clear"/>
              </w:rPr>
              <w:t>«Здоровый</w:t>
            </w:r>
            <w:r>
              <w:rPr>
                <w:rFonts w:ascii="Times New Roman" w:hAnsi="Times New Roman"/>
                <w:spacing w:val="-4"/>
                <w:sz w:val="24"/>
                <w:shd w:fill="FAFAFA" w:val="clear"/>
              </w:rPr>
              <w:t xml:space="preserve"> </w:t>
            </w:r>
            <w:r>
              <w:rPr>
                <w:rFonts w:ascii="Times New Roman" w:hAnsi="Times New Roman"/>
                <w:sz w:val="24"/>
                <w:shd w:fill="FAFAFA" w:val="clear"/>
              </w:rPr>
              <w:t>образ</w:t>
            </w:r>
            <w:r>
              <w:rPr>
                <w:rFonts w:ascii="Times New Roman" w:hAnsi="Times New Roman"/>
                <w:spacing w:val="1"/>
                <w:sz w:val="24"/>
                <w:shd w:fill="FAFAFA" w:val="clear"/>
              </w:rPr>
              <w:t xml:space="preserve"> </w:t>
            </w:r>
            <w:r>
              <w:rPr>
                <w:rFonts w:ascii="Times New Roman" w:hAnsi="Times New Roman"/>
                <w:sz w:val="24"/>
                <w:shd w:fill="FAFAFA" w:val="clear"/>
              </w:rPr>
              <w:t>жизни»</w:t>
            </w:r>
          </w:p>
        </w:tc>
      </w:tr>
      <w:tr>
        <w:tc>
          <w:tcPr>
            <w:tcW w:type="dxa" w:w="5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C01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1</w:t>
            </w:r>
          </w:p>
        </w:tc>
        <w:tc>
          <w:tcPr>
            <w:tcW w:type="dxa" w:w="20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D010000">
            <w:pPr>
              <w:widowControl w:val="1"/>
              <w:spacing w:after="200" w:line="276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“Мы любим играть”</w:t>
            </w:r>
          </w:p>
          <w:p w14:paraId="FE010000">
            <w:pPr>
              <w:widowControl w:val="1"/>
              <w:spacing w:after="200" w:line="276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Подвижные игры</w:t>
            </w:r>
          </w:p>
        </w:tc>
        <w:tc>
          <w:tcPr>
            <w:tcW w:type="dxa" w:w="15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F01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2.06.2023</w:t>
            </w:r>
          </w:p>
        </w:tc>
        <w:tc>
          <w:tcPr>
            <w:tcW w:type="dxa" w:w="4140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002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</w:p>
        </w:tc>
        <w:tc>
          <w:tcPr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102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202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2</w:t>
            </w:r>
          </w:p>
        </w:tc>
        <w:tc>
          <w:tcPr>
            <w:tcW w:type="dxa" w:w="20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3020000">
            <w:pPr>
              <w:widowControl w:val="1"/>
              <w:spacing w:after="200" w:line="276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Весёлые командные игры</w:t>
            </w:r>
          </w:p>
        </w:tc>
        <w:tc>
          <w:tcPr>
            <w:tcW w:type="dxa" w:w="15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402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4.06.2023</w:t>
            </w:r>
          </w:p>
        </w:tc>
        <w:tc>
          <w:tcPr>
            <w:tcW w:type="dxa" w:w="4140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502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</w:p>
        </w:tc>
        <w:tc>
          <w:tcPr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602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702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3</w:t>
            </w:r>
          </w:p>
        </w:tc>
        <w:tc>
          <w:tcPr>
            <w:tcW w:type="dxa" w:w="20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8020000">
            <w:pPr>
              <w:widowControl w:val="1"/>
              <w:spacing w:after="200" w:line="276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Играем волейбол</w:t>
            </w:r>
          </w:p>
        </w:tc>
        <w:tc>
          <w:tcPr>
            <w:tcW w:type="dxa" w:w="15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902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6.06.2023</w:t>
            </w:r>
          </w:p>
        </w:tc>
        <w:tc>
          <w:tcPr>
            <w:tcW w:type="dxa" w:w="4140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A02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</w:p>
        </w:tc>
        <w:tc>
          <w:tcPr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B02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C02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4</w:t>
            </w:r>
          </w:p>
        </w:tc>
        <w:tc>
          <w:tcPr>
            <w:tcW w:type="dxa" w:w="20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D020000">
            <w:pPr>
              <w:widowControl w:val="1"/>
              <w:spacing w:after="200" w:line="276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Подвижные игры на свежем воздухе</w:t>
            </w:r>
          </w:p>
        </w:tc>
        <w:tc>
          <w:tcPr>
            <w:tcW w:type="dxa" w:w="15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E02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8.06.2023</w:t>
            </w:r>
          </w:p>
        </w:tc>
        <w:tc>
          <w:tcPr>
            <w:tcW w:type="dxa" w:w="4140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F02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</w:p>
        </w:tc>
        <w:tc>
          <w:tcPr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002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102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5</w:t>
            </w:r>
          </w:p>
        </w:tc>
        <w:tc>
          <w:tcPr>
            <w:tcW w:type="dxa" w:w="20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2020000">
            <w:pPr>
              <w:widowControl w:val="1"/>
              <w:spacing w:after="200" w:line="276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Веселые старты</w:t>
            </w:r>
          </w:p>
        </w:tc>
        <w:tc>
          <w:tcPr>
            <w:tcW w:type="dxa" w:w="15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302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9.06.2023</w:t>
            </w:r>
          </w:p>
        </w:tc>
        <w:tc>
          <w:tcPr>
            <w:tcW w:type="dxa" w:w="4140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402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</w:p>
        </w:tc>
        <w:tc>
          <w:tcPr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502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602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6</w:t>
            </w:r>
          </w:p>
        </w:tc>
        <w:tc>
          <w:tcPr>
            <w:tcW w:type="dxa" w:w="20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7020000">
            <w:pPr>
              <w:widowControl w:val="1"/>
              <w:spacing w:after="200" w:line="276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Веселые спортивные игры</w:t>
            </w:r>
          </w:p>
        </w:tc>
        <w:tc>
          <w:tcPr>
            <w:tcW w:type="dxa" w:w="15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802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12.06.2023</w:t>
            </w:r>
          </w:p>
        </w:tc>
        <w:tc>
          <w:tcPr>
            <w:tcW w:type="dxa" w:w="4140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902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</w:p>
        </w:tc>
        <w:tc>
          <w:tcPr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A02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B02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7</w:t>
            </w:r>
          </w:p>
        </w:tc>
        <w:tc>
          <w:tcPr>
            <w:tcW w:type="dxa" w:w="20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C020000">
            <w:pPr>
              <w:widowControl w:val="1"/>
              <w:spacing w:after="200" w:line="276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Эстафетные игры</w:t>
            </w:r>
          </w:p>
        </w:tc>
        <w:tc>
          <w:tcPr>
            <w:tcW w:type="dxa" w:w="15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D02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13.06.2023</w:t>
            </w:r>
          </w:p>
        </w:tc>
        <w:tc>
          <w:tcPr>
            <w:tcW w:type="dxa" w:w="4140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E02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</w:p>
        </w:tc>
        <w:tc>
          <w:tcPr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F02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002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8</w:t>
            </w:r>
          </w:p>
        </w:tc>
        <w:tc>
          <w:tcPr>
            <w:tcW w:type="dxa" w:w="20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1020000">
            <w:pPr>
              <w:widowControl w:val="1"/>
              <w:spacing w:after="200" w:line="276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“Сильные, ловкие, смелые”</w:t>
            </w:r>
          </w:p>
          <w:p w14:paraId="22020000">
            <w:pPr>
              <w:widowControl w:val="1"/>
              <w:spacing w:after="200" w:line="276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спортивные игры</w:t>
            </w:r>
          </w:p>
        </w:tc>
        <w:tc>
          <w:tcPr>
            <w:tcW w:type="dxa" w:w="15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302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14.06.2023</w:t>
            </w:r>
          </w:p>
        </w:tc>
        <w:tc>
          <w:tcPr>
            <w:tcW w:type="dxa" w:w="4140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402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</w:p>
        </w:tc>
        <w:tc>
          <w:tcPr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502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602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9</w:t>
            </w:r>
          </w:p>
        </w:tc>
        <w:tc>
          <w:tcPr>
            <w:tcW w:type="dxa" w:w="20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7020000">
            <w:pPr>
              <w:widowControl w:val="1"/>
              <w:spacing w:after="200" w:line="276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“Играем </w:t>
            </w:r>
            <w:r>
              <w:rPr>
                <w:rFonts w:ascii="Times New Roman" w:hAnsi="Times New Roman"/>
                <w:sz w:val="24"/>
              </w:rPr>
              <w:t>футбол(соревнование)</w:t>
            </w:r>
          </w:p>
        </w:tc>
        <w:tc>
          <w:tcPr>
            <w:tcW w:type="dxa" w:w="15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802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15.06.2023</w:t>
            </w:r>
          </w:p>
        </w:tc>
        <w:tc>
          <w:tcPr>
            <w:tcW w:type="dxa" w:w="4140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902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</w:p>
        </w:tc>
        <w:tc>
          <w:tcPr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A02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B02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10</w:t>
            </w:r>
          </w:p>
        </w:tc>
        <w:tc>
          <w:tcPr>
            <w:tcW w:type="dxa" w:w="20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C020000">
            <w:pPr>
              <w:widowControl w:val="1"/>
              <w:spacing w:after="200" w:line="276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Подвижные игры разных видов</w:t>
            </w:r>
          </w:p>
        </w:tc>
        <w:tc>
          <w:tcPr>
            <w:tcW w:type="dxa" w:w="15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D02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19.06.2023</w:t>
            </w:r>
          </w:p>
        </w:tc>
        <w:tc>
          <w:tcPr>
            <w:tcW w:type="dxa" w:w="4140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E02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</w:p>
        </w:tc>
        <w:tc>
          <w:tcPr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F02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002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11</w:t>
            </w:r>
          </w:p>
        </w:tc>
        <w:tc>
          <w:tcPr>
            <w:tcW w:type="dxa" w:w="20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1020000">
            <w:pPr>
              <w:widowControl w:val="1"/>
              <w:spacing w:after="200" w:line="276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Подвижная игра</w:t>
            </w:r>
          </w:p>
          <w:p w14:paraId="32020000">
            <w:pPr>
              <w:widowControl w:val="1"/>
              <w:spacing w:after="200" w:line="276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“Волейбол на выбывание”</w:t>
            </w:r>
          </w:p>
        </w:tc>
        <w:tc>
          <w:tcPr>
            <w:tcW w:type="dxa" w:w="15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302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20.06.2023</w:t>
            </w:r>
          </w:p>
        </w:tc>
        <w:tc>
          <w:tcPr>
            <w:tcW w:type="dxa" w:w="4140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402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</w:p>
        </w:tc>
        <w:tc>
          <w:tcPr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502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602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12</w:t>
            </w:r>
          </w:p>
        </w:tc>
        <w:tc>
          <w:tcPr>
            <w:tcW w:type="dxa" w:w="20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7020000">
            <w:pPr>
              <w:widowControl w:val="1"/>
              <w:spacing w:after="200" w:line="276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Спортивные соревнования “Весёлые старты”</w:t>
            </w:r>
          </w:p>
        </w:tc>
        <w:tc>
          <w:tcPr>
            <w:tcW w:type="dxa" w:w="15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802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22.06.2023</w:t>
            </w:r>
          </w:p>
        </w:tc>
        <w:tc>
          <w:tcPr>
            <w:tcW w:type="dxa" w:w="4140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902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</w:p>
        </w:tc>
        <w:tc>
          <w:tcPr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A02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B02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13</w:t>
            </w:r>
          </w:p>
        </w:tc>
        <w:tc>
          <w:tcPr>
            <w:tcW w:type="dxa" w:w="20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C020000">
            <w:pPr>
              <w:widowControl w:val="1"/>
              <w:spacing w:after="200" w:line="276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“Летнняя спартакиада”спортивные, веселые игры”</w:t>
            </w:r>
          </w:p>
        </w:tc>
        <w:tc>
          <w:tcPr>
            <w:tcW w:type="dxa" w:w="15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D02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23.06.2023</w:t>
            </w:r>
          </w:p>
        </w:tc>
        <w:tc>
          <w:tcPr>
            <w:tcW w:type="dxa" w:w="4140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E02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</w:p>
        </w:tc>
        <w:tc>
          <w:tcPr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F02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8365"/>
            <w:gridSpan w:val="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0020000">
            <w:pPr>
              <w:spacing w:after="6" w:before="2" w:line="360" w:lineRule="auto"/>
              <w:ind w:right="121"/>
              <w:jc w:val="center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Модуль «Организация предметно-эстетической среды»</w:t>
            </w:r>
          </w:p>
        </w:tc>
        <w:tc>
          <w:tcPr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102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202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1</w:t>
            </w:r>
          </w:p>
        </w:tc>
        <w:tc>
          <w:tcPr>
            <w:tcW w:type="dxa" w:w="20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302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“Хочу всё знать” Игра “Слабое звено”</w:t>
            </w:r>
          </w:p>
        </w:tc>
        <w:tc>
          <w:tcPr>
            <w:tcW w:type="dxa" w:w="15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402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4.06.2023</w:t>
            </w:r>
          </w:p>
        </w:tc>
        <w:tc>
          <w:tcPr>
            <w:tcW w:type="dxa" w:w="4140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502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</w:p>
        </w:tc>
        <w:tc>
          <w:tcPr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602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702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2</w:t>
            </w:r>
          </w:p>
        </w:tc>
        <w:tc>
          <w:tcPr>
            <w:tcW w:type="dxa" w:w="20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802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“По следам Пушкина”</w:t>
            </w:r>
          </w:p>
          <w:p w14:paraId="4902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КВН</w:t>
            </w:r>
          </w:p>
        </w:tc>
        <w:tc>
          <w:tcPr>
            <w:tcW w:type="dxa" w:w="15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A02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6.06.2023</w:t>
            </w:r>
          </w:p>
        </w:tc>
        <w:tc>
          <w:tcPr>
            <w:tcW w:type="dxa" w:w="4140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B02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</w:p>
        </w:tc>
        <w:tc>
          <w:tcPr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C02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D02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3</w:t>
            </w:r>
          </w:p>
        </w:tc>
        <w:tc>
          <w:tcPr>
            <w:tcW w:type="dxa" w:w="20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E020000">
            <w:pPr>
              <w:widowControl w:val="1"/>
              <w:spacing w:after="200" w:line="276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“Сто к одному”своя игра</w:t>
            </w:r>
          </w:p>
        </w:tc>
        <w:tc>
          <w:tcPr>
            <w:tcW w:type="dxa" w:w="15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F02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18.06.2023</w:t>
            </w:r>
          </w:p>
        </w:tc>
        <w:tc>
          <w:tcPr>
            <w:tcW w:type="dxa" w:w="4140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002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</w:p>
        </w:tc>
        <w:tc>
          <w:tcPr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102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8365"/>
            <w:gridSpan w:val="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2020000">
            <w:pPr>
              <w:spacing w:after="6" w:before="2" w:line="360" w:lineRule="auto"/>
              <w:ind w:right="121"/>
              <w:jc w:val="center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Модуль «Профилактика и безопасность»</w:t>
            </w:r>
          </w:p>
        </w:tc>
        <w:tc>
          <w:tcPr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302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402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1</w:t>
            </w:r>
          </w:p>
        </w:tc>
        <w:tc>
          <w:tcPr>
            <w:tcW w:type="dxa" w:w="20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502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</w:t>
            </w:r>
            <w:r>
              <w:rPr>
                <w:rFonts w:ascii="Times New Roman" w:hAnsi="Times New Roman"/>
                <w:sz w:val="24"/>
              </w:rPr>
              <w:t>Мы на страже безопасности</w:t>
            </w:r>
          </w:p>
          <w:p w14:paraId="5602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(эвакуация в связи безопасность</w:t>
            </w:r>
            <w:r>
              <w:rPr>
                <w:rFonts w:ascii="Times New Roman" w:hAnsi="Times New Roman"/>
                <w:sz w:val="24"/>
              </w:rPr>
              <w:t>ю детей)</w:t>
            </w:r>
          </w:p>
        </w:tc>
        <w:tc>
          <w:tcPr>
            <w:tcW w:type="dxa" w:w="15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702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1.06.2023</w:t>
            </w:r>
          </w:p>
        </w:tc>
        <w:tc>
          <w:tcPr>
            <w:tcW w:type="dxa" w:w="4140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802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</w:p>
        </w:tc>
        <w:tc>
          <w:tcPr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902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A02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3</w:t>
            </w:r>
          </w:p>
        </w:tc>
        <w:tc>
          <w:tcPr>
            <w:tcW w:type="dxa" w:w="20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B02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“Умеем разговаривать по телефону”(Игра-урок)</w:t>
            </w:r>
          </w:p>
        </w:tc>
        <w:tc>
          <w:tcPr>
            <w:tcW w:type="dxa" w:w="15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C02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13.06.2023</w:t>
            </w:r>
          </w:p>
        </w:tc>
        <w:tc>
          <w:tcPr>
            <w:tcW w:type="dxa" w:w="4140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D02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</w:p>
        </w:tc>
        <w:tc>
          <w:tcPr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E02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8365"/>
            <w:gridSpan w:val="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F020000">
            <w:pPr>
              <w:spacing w:after="6" w:before="2" w:line="360" w:lineRule="auto"/>
              <w:ind w:right="121"/>
              <w:jc w:val="center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Модуль</w:t>
            </w:r>
            <w:r>
              <w:rPr>
                <w:rFonts w:ascii="Times New Roman" w:hAnsi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«Экскурсии</w:t>
            </w:r>
            <w:r>
              <w:rPr>
                <w:rFonts w:ascii="Times New Roman" w:hAnsi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и</w:t>
            </w:r>
            <w:r>
              <w:rPr>
                <w:rFonts w:ascii="Times New Roman" w:hAnsi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походы»</w:t>
            </w:r>
          </w:p>
        </w:tc>
        <w:tc>
          <w:tcPr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002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102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1</w:t>
            </w:r>
          </w:p>
        </w:tc>
        <w:tc>
          <w:tcPr>
            <w:tcW w:type="dxa" w:w="20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202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Экскурсия в ледовый дворец “Нарат” и достопримечательные места пос.Лесхоза</w:t>
            </w:r>
          </w:p>
        </w:tc>
        <w:tc>
          <w:tcPr>
            <w:tcW w:type="dxa" w:w="15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302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206.2023</w:t>
            </w:r>
          </w:p>
        </w:tc>
        <w:tc>
          <w:tcPr>
            <w:tcW w:type="dxa" w:w="4140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402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</w:p>
        </w:tc>
        <w:tc>
          <w:tcPr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502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602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2</w:t>
            </w:r>
          </w:p>
        </w:tc>
        <w:tc>
          <w:tcPr>
            <w:tcW w:type="dxa" w:w="20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702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“Экологическая тропа”</w:t>
            </w:r>
          </w:p>
        </w:tc>
        <w:tc>
          <w:tcPr>
            <w:tcW w:type="dxa" w:w="15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802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15.06.2023</w:t>
            </w:r>
          </w:p>
        </w:tc>
        <w:tc>
          <w:tcPr>
            <w:tcW w:type="dxa" w:w="4140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902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</w:p>
        </w:tc>
        <w:tc>
          <w:tcPr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A02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B02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3</w:t>
            </w:r>
          </w:p>
        </w:tc>
        <w:tc>
          <w:tcPr>
            <w:tcW w:type="dxa" w:w="20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C02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“Юный велосипедист”</w:t>
            </w:r>
          </w:p>
          <w:p w14:paraId="6D02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Велопрогулка</w:t>
            </w:r>
          </w:p>
        </w:tc>
        <w:tc>
          <w:tcPr>
            <w:tcW w:type="dxa" w:w="15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E02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16.06.2023</w:t>
            </w:r>
          </w:p>
        </w:tc>
        <w:tc>
          <w:tcPr>
            <w:tcW w:type="dxa" w:w="4140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F02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</w:p>
        </w:tc>
        <w:tc>
          <w:tcPr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002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102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4</w:t>
            </w:r>
          </w:p>
        </w:tc>
        <w:tc>
          <w:tcPr>
            <w:tcW w:type="dxa" w:w="20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202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“Мы маленькие рыбаки”</w:t>
            </w:r>
          </w:p>
          <w:p w14:paraId="7302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(Р</w:t>
            </w:r>
            <w:r>
              <w:rPr>
                <w:rFonts w:ascii="Times New Roman" w:hAnsi="Times New Roman"/>
                <w:sz w:val="24"/>
              </w:rPr>
              <w:t>ыбалка на</w:t>
            </w:r>
            <w:r>
              <w:rPr>
                <w:rFonts w:ascii="Times New Roman" w:hAnsi="Times New Roman"/>
                <w:sz w:val="24"/>
              </w:rPr>
              <w:t xml:space="preserve"> реке)</w:t>
            </w:r>
          </w:p>
        </w:tc>
        <w:tc>
          <w:tcPr>
            <w:tcW w:type="dxa" w:w="15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402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18.06.2023</w:t>
            </w:r>
          </w:p>
        </w:tc>
        <w:tc>
          <w:tcPr>
            <w:tcW w:type="dxa" w:w="4140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502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</w:p>
        </w:tc>
        <w:tc>
          <w:tcPr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602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702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5</w:t>
            </w:r>
          </w:p>
        </w:tc>
        <w:tc>
          <w:tcPr>
            <w:tcW w:type="dxa" w:w="20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802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Экскурсия в п.г.т.Богатые Сабы</w:t>
            </w:r>
          </w:p>
        </w:tc>
        <w:tc>
          <w:tcPr>
            <w:tcW w:type="dxa" w:w="15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902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21.06.2022</w:t>
            </w:r>
          </w:p>
        </w:tc>
        <w:tc>
          <w:tcPr>
            <w:tcW w:type="dxa" w:w="4140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A02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</w:p>
        </w:tc>
        <w:tc>
          <w:tcPr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B02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8365"/>
            <w:gridSpan w:val="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C020000">
            <w:pPr>
              <w:spacing w:after="6" w:before="2" w:line="360" w:lineRule="auto"/>
              <w:ind w:right="121"/>
              <w:jc w:val="center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Модуль</w:t>
            </w:r>
            <w:r>
              <w:rPr>
                <w:rFonts w:ascii="Times New Roman" w:hAnsi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«Социальное</w:t>
            </w:r>
            <w:r>
              <w:rPr>
                <w:rFonts w:ascii="Times New Roman" w:hAnsi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партнерство»</w:t>
            </w:r>
          </w:p>
        </w:tc>
        <w:tc>
          <w:tcPr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D02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E02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1</w:t>
            </w:r>
          </w:p>
        </w:tc>
        <w:tc>
          <w:tcPr>
            <w:tcW w:type="dxa" w:w="20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F02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“Подарок дорогому </w:t>
            </w:r>
            <w:r>
              <w:rPr>
                <w:rFonts w:ascii="Times New Roman" w:hAnsi="Times New Roman"/>
                <w:sz w:val="24"/>
              </w:rPr>
              <w:t>другу</w:t>
            </w:r>
            <w:r>
              <w:rPr>
                <w:rFonts w:ascii="Times New Roman" w:hAnsi="Times New Roman"/>
                <w:sz w:val="24"/>
              </w:rPr>
              <w:t>”к</w:t>
            </w:r>
            <w:r>
              <w:rPr>
                <w:rFonts w:ascii="Times New Roman" w:hAnsi="Times New Roman"/>
                <w:sz w:val="24"/>
              </w:rPr>
              <w:t>онцерт</w:t>
            </w:r>
            <w:r>
              <w:rPr>
                <w:rFonts w:ascii="Times New Roman" w:hAnsi="Times New Roman"/>
                <w:sz w:val="24"/>
              </w:rPr>
              <w:t xml:space="preserve"> для ребят </w:t>
            </w:r>
            <w:r>
              <w:rPr>
                <w:rFonts w:ascii="Times New Roman" w:hAnsi="Times New Roman"/>
                <w:sz w:val="24"/>
              </w:rPr>
              <w:t>детского</w:t>
            </w:r>
            <w:r>
              <w:rPr>
                <w:rFonts w:ascii="Times New Roman" w:hAnsi="Times New Roman"/>
                <w:sz w:val="24"/>
              </w:rPr>
              <w:t xml:space="preserve"> сада «</w:t>
            </w:r>
            <w:r>
              <w:rPr>
                <w:rFonts w:ascii="Times New Roman" w:hAnsi="Times New Roman"/>
                <w:sz w:val="24"/>
              </w:rPr>
              <w:t>Карлыгач</w:t>
            </w:r>
            <w:r>
              <w:rPr>
                <w:rFonts w:ascii="Times New Roman" w:hAnsi="Times New Roman"/>
                <w:sz w:val="24"/>
              </w:rPr>
              <w:t>»</w:t>
            </w:r>
          </w:p>
          <w:p w14:paraId="80020000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102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23.06.2023</w:t>
            </w:r>
          </w:p>
        </w:tc>
        <w:tc>
          <w:tcPr>
            <w:tcW w:type="dxa" w:w="4140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202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</w:p>
        </w:tc>
        <w:tc>
          <w:tcPr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302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8365"/>
            <w:gridSpan w:val="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4020000">
            <w:pPr>
              <w:spacing w:after="6" w:before="2" w:line="360" w:lineRule="auto"/>
              <w:ind w:right="121"/>
              <w:jc w:val="center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Модуль «Мой Татарстан»</w:t>
            </w:r>
          </w:p>
        </w:tc>
      </w:tr>
      <w:tr>
        <w:tc>
          <w:tcPr>
            <w:tcW w:type="dxa" w:w="5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502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1</w:t>
            </w:r>
          </w:p>
        </w:tc>
        <w:tc>
          <w:tcPr>
            <w:tcW w:type="dxa" w:w="20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602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«Мы дети счастливой страны!»</w:t>
            </w:r>
          </w:p>
        </w:tc>
        <w:tc>
          <w:tcPr>
            <w:tcW w:type="dxa" w:w="15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702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03.06.2023</w:t>
            </w:r>
          </w:p>
        </w:tc>
        <w:tc>
          <w:tcPr>
            <w:tcW w:type="dxa" w:w="21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802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</w:p>
        </w:tc>
        <w:tc>
          <w:tcPr>
            <w:tcW w:type="dxa" w:w="13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902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</w:p>
        </w:tc>
        <w:tc>
          <w:tcPr>
            <w:tcW w:type="dxa" w:w="6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A02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</w:p>
        </w:tc>
        <w:tc>
          <w:tcPr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B02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C02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2</w:t>
            </w:r>
          </w:p>
        </w:tc>
        <w:tc>
          <w:tcPr>
            <w:tcW w:type="dxa" w:w="20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D02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«Наш родной край»</w:t>
            </w:r>
          </w:p>
        </w:tc>
        <w:tc>
          <w:tcPr>
            <w:tcW w:type="dxa" w:w="15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E02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05.06.2023</w:t>
            </w:r>
          </w:p>
        </w:tc>
        <w:tc>
          <w:tcPr>
            <w:tcW w:type="dxa" w:w="21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F02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</w:p>
        </w:tc>
        <w:tc>
          <w:tcPr>
            <w:tcW w:type="dxa" w:w="13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002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</w:p>
        </w:tc>
        <w:tc>
          <w:tcPr>
            <w:tcW w:type="dxa" w:w="6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102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</w:p>
        </w:tc>
        <w:tc>
          <w:tcPr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202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8365"/>
            <w:gridSpan w:val="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3020000">
            <w:pPr>
              <w:spacing w:after="6" w:before="2" w:line="360" w:lineRule="auto"/>
              <w:ind w:right="121"/>
              <w:jc w:val="center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Модуль «Профессия: педагог-наставник»</w:t>
            </w:r>
          </w:p>
        </w:tc>
      </w:tr>
      <w:tr>
        <w:tc>
          <w:tcPr>
            <w:tcW w:type="dxa" w:w="5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402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1</w:t>
            </w:r>
          </w:p>
        </w:tc>
        <w:tc>
          <w:tcPr>
            <w:tcW w:type="dxa" w:w="20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502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«Учитель-наш друг»</w:t>
            </w:r>
          </w:p>
        </w:tc>
        <w:tc>
          <w:tcPr>
            <w:tcW w:type="dxa" w:w="15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602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07.06.2023</w:t>
            </w:r>
          </w:p>
        </w:tc>
        <w:tc>
          <w:tcPr>
            <w:tcW w:type="dxa" w:w="21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702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</w:p>
        </w:tc>
        <w:tc>
          <w:tcPr>
            <w:tcW w:type="dxa" w:w="13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802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</w:p>
        </w:tc>
        <w:tc>
          <w:tcPr>
            <w:tcW w:type="dxa" w:w="6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902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</w:p>
        </w:tc>
        <w:tc>
          <w:tcPr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A02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B02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2</w:t>
            </w:r>
          </w:p>
        </w:tc>
        <w:tc>
          <w:tcPr>
            <w:tcW w:type="dxa" w:w="20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C02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«Уроки французского»</w:t>
            </w:r>
          </w:p>
        </w:tc>
        <w:tc>
          <w:tcPr>
            <w:tcW w:type="dxa" w:w="15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D02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08.06.2023</w:t>
            </w:r>
          </w:p>
        </w:tc>
        <w:tc>
          <w:tcPr>
            <w:tcW w:type="dxa" w:w="21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E02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</w:p>
        </w:tc>
        <w:tc>
          <w:tcPr>
            <w:tcW w:type="dxa" w:w="13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F02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</w:p>
        </w:tc>
        <w:tc>
          <w:tcPr>
            <w:tcW w:type="dxa" w:w="6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0020000">
            <w:pPr>
              <w:spacing w:after="6" w:before="2" w:line="360" w:lineRule="auto"/>
              <w:ind w:right="121"/>
              <w:jc w:val="both"/>
              <w:rPr>
                <w:rFonts w:ascii="Times New Roman" w:hAnsi="Times New Roman"/>
                <w:spacing w:val="1"/>
                <w:sz w:val="24"/>
              </w:rPr>
            </w:pPr>
          </w:p>
        </w:tc>
        <w:tc>
          <w:tcPr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1020000">
            <w:pPr>
              <w:rPr>
                <w:rFonts w:ascii="Times New Roman" w:hAnsi="Times New Roman"/>
                <w:sz w:val="24"/>
              </w:rPr>
            </w:pPr>
          </w:p>
        </w:tc>
      </w:tr>
    </w:tbl>
    <w:p w14:paraId="A2020000">
      <w:pPr>
        <w:spacing w:after="0" w:line="360" w:lineRule="auto"/>
        <w:ind w:firstLine="709"/>
        <w:contextualSpacing w:val="1"/>
        <w:jc w:val="both"/>
        <w:rPr>
          <w:rFonts w:ascii="Times New Roman" w:hAnsi="Times New Roman"/>
          <w:sz w:val="24"/>
        </w:rPr>
      </w:pPr>
    </w:p>
    <w:sectPr>
      <w:headerReference r:id="rId2" w:type="default"/>
      <w:pgSz w:h="16838" w:orient="portrait" w:w="11906"/>
      <w:pgMar w:bottom="1134" w:footer="708" w:gutter="0" w:header="708" w:left="1701" w:right="850" w:top="1134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header1.xml><?xml version="1.0" encoding="utf-8"?>
<w:hdr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p>
    <w:pPr>
      <w:framePr w:hAnchor="margin" w:vAnchor="text" w:wrap="around" w:xAlign="center" w:y="1"/>
    </w:pPr>
    <w:r>
      <w:fldChar w:fldCharType="begin"/>
    </w:r>
    <w:r>
      <w:instrText xml:space="preserve">PAGE </w:instrText>
    </w:r>
    <w:r>
      <w:fldChar w:fldCharType="separate"/>
    </w:r>
    <w:r>
      <w:fldChar w:fldCharType="end"/>
    </w:r>
  </w:p>
  <w:p w14:paraId="01000000">
    <w:pPr>
      <w:pStyle w:val="Style_1"/>
      <w:ind/>
      <w:jc w:val="center"/>
    </w:pPr>
  </w:p>
  <w:p w14:paraId="02000000"/>
  <w:p w14:paraId="03000000"/>
</w:hdr>
</file>

<file path=word/header2.xml><?xml version="1.0" encoding="utf-8"?>
<w:hdr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p>
    <w:pPr>
      <w:framePr w:hAnchor="margin" w:vAnchor="text" w:wrap="around" w:xAlign="center" w:y="1"/>
    </w:pPr>
    <w:r>
      <w:fldChar w:fldCharType="begin"/>
    </w:r>
    <w:r>
      <w:instrText xml:space="preserve">PAGE </w:instrText>
    </w:r>
    <w:r>
      <w:fldChar w:fldCharType="separate"/>
    </w:r>
    <w:r>
      <w:fldChar w:fldCharType="end"/>
    </w:r>
  </w:p>
  <w:p w14:paraId="04000000">
    <w:pPr>
      <w:pStyle w:val="Style_1"/>
      <w:ind/>
      <w:jc w:val="center"/>
    </w:pPr>
  </w:p>
  <w:p w14:paraId="05000000"/>
  <w:p w14:paraId="06000000"/>
</w:hdr>
</file>

<file path=word/numbering.xml><?xml version="1.0" encoding="utf-8"?>
<w:numbering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abstractNum w:abstractNumId="0">
    <w:lvl w:ilvl="0">
      <w:start w:val="1"/>
      <w:numFmt w:val="decimal"/>
      <w:lvlText w:val="%1."/>
      <w:lvlJc w:val="left"/>
      <w:pPr>
        <w:ind w:hanging="360" w:left="1570"/>
      </w:pPr>
    </w:lvl>
    <w:lvl w:ilvl="1">
      <w:start w:val="1"/>
      <w:numFmt w:val="lowerLetter"/>
      <w:lvlText w:val="%2."/>
      <w:lvlJc w:val="left"/>
      <w:pPr>
        <w:ind w:hanging="360" w:left="2290"/>
      </w:pPr>
    </w:lvl>
    <w:lvl w:ilvl="2">
      <w:start w:val="1"/>
      <w:numFmt w:val="lowerRoman"/>
      <w:lvlText w:val="%3."/>
      <w:lvlJc w:val="right"/>
      <w:pPr>
        <w:ind w:hanging="180" w:left="3010"/>
      </w:pPr>
    </w:lvl>
    <w:lvl w:ilvl="3">
      <w:start w:val="1"/>
      <w:numFmt w:val="decimal"/>
      <w:lvlText w:val="%4."/>
      <w:lvlJc w:val="left"/>
      <w:pPr>
        <w:ind w:hanging="360" w:left="3730"/>
      </w:pPr>
    </w:lvl>
    <w:lvl w:ilvl="4">
      <w:start w:val="1"/>
      <w:numFmt w:val="lowerLetter"/>
      <w:lvlText w:val="%5."/>
      <w:lvlJc w:val="left"/>
      <w:pPr>
        <w:ind w:hanging="360" w:left="4450"/>
      </w:pPr>
    </w:lvl>
    <w:lvl w:ilvl="5">
      <w:start w:val="1"/>
      <w:numFmt w:val="lowerRoman"/>
      <w:lvlText w:val="%6."/>
      <w:lvlJc w:val="right"/>
      <w:pPr>
        <w:ind w:hanging="180" w:left="5170"/>
      </w:pPr>
    </w:lvl>
    <w:lvl w:ilvl="6">
      <w:start w:val="1"/>
      <w:numFmt w:val="decimal"/>
      <w:lvlText w:val="%7."/>
      <w:lvlJc w:val="left"/>
      <w:pPr>
        <w:ind w:hanging="360" w:left="5890"/>
      </w:pPr>
    </w:lvl>
    <w:lvl w:ilvl="7">
      <w:start w:val="1"/>
      <w:numFmt w:val="lowerLetter"/>
      <w:lvlText w:val="%8."/>
      <w:lvlJc w:val="left"/>
      <w:pPr>
        <w:ind w:hanging="360" w:left="6610"/>
      </w:pPr>
    </w:lvl>
    <w:lvl w:ilvl="8">
      <w:start w:val="1"/>
      <w:numFmt w:val="lowerRoman"/>
      <w:lvlText w:val="%9."/>
      <w:lvlJc w:val="right"/>
      <w:pPr>
        <w:ind w:hanging="180" w:left="7330"/>
      </w:pPr>
    </w:lvl>
  </w:abstractNum>
  <w:num w:numId="1">
    <w:abstractNumId w:val="0"/>
  </w:num>
</w:numbering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160" w:before="0" w:line="264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16" w:type="paragraph">
    <w:name w:val="Normal"/>
    <w:link w:val="Style_16_ch"/>
    <w:uiPriority w:val="0"/>
    <w:qFormat/>
  </w:style>
  <w:style w:default="1" w:styleId="Style_16_ch" w:type="character">
    <w:name w:val="Normal"/>
    <w:link w:val="Style_16"/>
  </w:style>
  <w:style w:styleId="Style_3" w:type="paragraph">
    <w:name w:val="toc 2"/>
    <w:basedOn w:val="Style_16"/>
    <w:next w:val="Style_16"/>
    <w:link w:val="Style_3_ch"/>
    <w:uiPriority w:val="39"/>
    <w:pPr>
      <w:spacing w:after="100"/>
      <w:ind w:firstLine="0" w:left="220"/>
    </w:pPr>
    <w:rPr>
      <w:rFonts w:ascii="Times New Roman" w:hAnsi="Times New Roman"/>
    </w:rPr>
  </w:style>
  <w:style w:styleId="Style_3_ch" w:type="character">
    <w:name w:val="toc 2"/>
    <w:basedOn w:val="Style_16_ch"/>
    <w:link w:val="Style_3"/>
    <w:rPr>
      <w:rFonts w:ascii="Times New Roman" w:hAnsi="Times New Roman"/>
    </w:rPr>
  </w:style>
  <w:style w:styleId="Style_13" w:type="paragraph">
    <w:name w:val="CharAttribute512"/>
    <w:link w:val="Style_13_ch"/>
    <w:rPr>
      <w:rFonts w:ascii="Times New Roman" w:hAnsi="Times New Roman"/>
      <w:sz w:val="28"/>
    </w:rPr>
  </w:style>
  <w:style w:styleId="Style_13_ch" w:type="character">
    <w:name w:val="CharAttribute512"/>
    <w:link w:val="Style_13"/>
    <w:rPr>
      <w:rFonts w:ascii="Times New Roman" w:hAnsi="Times New Roman"/>
      <w:sz w:val="28"/>
    </w:rPr>
  </w:style>
  <w:style w:styleId="Style_17" w:type="paragraph">
    <w:name w:val="Содержимое таблицы"/>
    <w:basedOn w:val="Style_16"/>
    <w:link w:val="Style_17_ch"/>
    <w:pPr>
      <w:spacing w:after="0" w:line="240" w:lineRule="auto"/>
      <w:ind/>
    </w:pPr>
    <w:rPr>
      <w:rFonts w:ascii="Times New Roman" w:hAnsi="Times New Roman"/>
      <w:sz w:val="24"/>
    </w:rPr>
  </w:style>
  <w:style w:styleId="Style_17_ch" w:type="character">
    <w:name w:val="Содержимое таблицы"/>
    <w:basedOn w:val="Style_16_ch"/>
    <w:link w:val="Style_17"/>
    <w:rPr>
      <w:rFonts w:ascii="Times New Roman" w:hAnsi="Times New Roman"/>
      <w:sz w:val="24"/>
    </w:rPr>
  </w:style>
  <w:style w:styleId="Style_18" w:type="paragraph">
    <w:name w:val="toc 4"/>
    <w:next w:val="Style_16"/>
    <w:link w:val="Style_18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18_ch" w:type="character">
    <w:name w:val="toc 4"/>
    <w:link w:val="Style_18"/>
    <w:rPr>
      <w:rFonts w:ascii="XO Thames" w:hAnsi="XO Thames"/>
      <w:sz w:val="28"/>
    </w:rPr>
  </w:style>
  <w:style w:styleId="Style_19" w:type="paragraph">
    <w:name w:val="toc 6"/>
    <w:next w:val="Style_16"/>
    <w:link w:val="Style_19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19_ch" w:type="character">
    <w:name w:val="toc 6"/>
    <w:link w:val="Style_19"/>
    <w:rPr>
      <w:rFonts w:ascii="XO Thames" w:hAnsi="XO Thames"/>
      <w:sz w:val="28"/>
    </w:rPr>
  </w:style>
  <w:style w:styleId="Style_20" w:type="paragraph">
    <w:name w:val="toc 7"/>
    <w:next w:val="Style_16"/>
    <w:link w:val="Style_20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20_ch" w:type="character">
    <w:name w:val="toc 7"/>
    <w:link w:val="Style_20"/>
    <w:rPr>
      <w:rFonts w:ascii="XO Thames" w:hAnsi="XO Thames"/>
      <w:sz w:val="28"/>
    </w:rPr>
  </w:style>
  <w:style w:styleId="Style_21" w:type="paragraph">
    <w:name w:val="heading 3"/>
    <w:next w:val="Style_16"/>
    <w:link w:val="Style_21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21_ch" w:type="character">
    <w:name w:val="heading 3"/>
    <w:link w:val="Style_21"/>
    <w:rPr>
      <w:rFonts w:ascii="XO Thames" w:hAnsi="XO Thames"/>
      <w:b w:val="1"/>
      <w:sz w:val="26"/>
    </w:rPr>
  </w:style>
  <w:style w:styleId="Style_22" w:type="paragraph">
    <w:name w:val="Balloon Text"/>
    <w:basedOn w:val="Style_16"/>
    <w:link w:val="Style_22_ch"/>
    <w:pPr>
      <w:spacing w:after="0" w:line="240" w:lineRule="auto"/>
      <w:ind/>
    </w:pPr>
    <w:rPr>
      <w:rFonts w:ascii="Tahoma" w:hAnsi="Tahoma"/>
      <w:sz w:val="16"/>
    </w:rPr>
  </w:style>
  <w:style w:styleId="Style_22_ch" w:type="character">
    <w:name w:val="Balloon Text"/>
    <w:basedOn w:val="Style_16_ch"/>
    <w:link w:val="Style_22"/>
    <w:rPr>
      <w:rFonts w:ascii="Tahoma" w:hAnsi="Tahoma"/>
      <w:sz w:val="16"/>
    </w:rPr>
  </w:style>
  <w:style w:styleId="Style_23" w:type="paragraph">
    <w:name w:val="Body Text"/>
    <w:basedOn w:val="Style_16"/>
    <w:link w:val="Style_23_ch"/>
    <w:pPr>
      <w:spacing w:after="0" w:line="240" w:lineRule="auto"/>
      <w:ind w:firstLine="720"/>
      <w:jc w:val="both"/>
    </w:pPr>
    <w:rPr>
      <w:rFonts w:ascii="Times New Roman" w:hAnsi="Times New Roman"/>
      <w:sz w:val="20"/>
    </w:rPr>
  </w:style>
  <w:style w:styleId="Style_23_ch" w:type="character">
    <w:name w:val="Body Text"/>
    <w:basedOn w:val="Style_16_ch"/>
    <w:link w:val="Style_23"/>
    <w:rPr>
      <w:rFonts w:ascii="Times New Roman" w:hAnsi="Times New Roman"/>
      <w:sz w:val="20"/>
    </w:rPr>
  </w:style>
  <w:style w:styleId="Style_8" w:type="paragraph">
    <w:name w:val="CharAttribute484"/>
    <w:link w:val="Style_8_ch"/>
    <w:rPr>
      <w:rFonts w:ascii="Times New Roman" w:hAnsi="Times New Roman"/>
      <w:i w:val="1"/>
      <w:sz w:val="28"/>
    </w:rPr>
  </w:style>
  <w:style w:styleId="Style_8_ch" w:type="character">
    <w:name w:val="CharAttribute484"/>
    <w:link w:val="Style_8"/>
    <w:rPr>
      <w:rFonts w:ascii="Times New Roman" w:hAnsi="Times New Roman"/>
      <w:i w:val="1"/>
      <w:sz w:val="28"/>
    </w:rPr>
  </w:style>
  <w:style w:styleId="Style_24" w:type="paragraph">
    <w:name w:val="TOC Heading"/>
    <w:basedOn w:val="Style_4"/>
    <w:next w:val="Style_16"/>
    <w:link w:val="Style_24_ch"/>
    <w:pPr>
      <w:spacing w:line="276" w:lineRule="auto"/>
      <w:ind/>
      <w:outlineLvl w:val="8"/>
    </w:pPr>
  </w:style>
  <w:style w:styleId="Style_24_ch" w:type="character">
    <w:name w:val="TOC Heading"/>
    <w:basedOn w:val="Style_4_ch"/>
    <w:link w:val="Style_24"/>
  </w:style>
  <w:style w:styleId="Style_25" w:type="paragraph">
    <w:name w:val="toc 3"/>
    <w:next w:val="Style_16"/>
    <w:link w:val="Style_25_ch"/>
    <w:uiPriority w:val="39"/>
    <w:pPr>
      <w:ind w:firstLine="0" w:left="400"/>
      <w:jc w:val="left"/>
    </w:pPr>
    <w:rPr>
      <w:rFonts w:ascii="Times New Roman" w:hAnsi="Times New Roman"/>
      <w:sz w:val="28"/>
    </w:rPr>
  </w:style>
  <w:style w:styleId="Style_25_ch" w:type="character">
    <w:name w:val="toc 3"/>
    <w:link w:val="Style_25"/>
    <w:rPr>
      <w:rFonts w:ascii="Times New Roman" w:hAnsi="Times New Roman"/>
      <w:sz w:val="28"/>
    </w:rPr>
  </w:style>
  <w:style w:styleId="Style_26" w:type="paragraph">
    <w:name w:val="Default Paragraph Font"/>
    <w:link w:val="Style_26_ch"/>
  </w:style>
  <w:style w:styleId="Style_26_ch" w:type="character">
    <w:name w:val="Default Paragraph Font"/>
    <w:link w:val="Style_26"/>
  </w:style>
  <w:style w:styleId="Style_27" w:type="paragraph">
    <w:name w:val="Body Text Indent"/>
    <w:basedOn w:val="Style_16"/>
    <w:link w:val="Style_27_ch"/>
    <w:pPr>
      <w:spacing w:after="120" w:line="240" w:lineRule="auto"/>
      <w:ind w:firstLine="0" w:left="283"/>
    </w:pPr>
    <w:rPr>
      <w:rFonts w:ascii="Times New Roman" w:hAnsi="Times New Roman"/>
      <w:sz w:val="24"/>
    </w:rPr>
  </w:style>
  <w:style w:styleId="Style_27_ch" w:type="character">
    <w:name w:val="Body Text Indent"/>
    <w:basedOn w:val="Style_16_ch"/>
    <w:link w:val="Style_27"/>
    <w:rPr>
      <w:rFonts w:ascii="Times New Roman" w:hAnsi="Times New Roman"/>
      <w:sz w:val="24"/>
    </w:rPr>
  </w:style>
  <w:style w:styleId="Style_5" w:type="paragraph">
    <w:name w:val="List Paragraph"/>
    <w:basedOn w:val="Style_16"/>
    <w:link w:val="Style_5_ch"/>
    <w:pPr>
      <w:ind w:firstLine="0" w:left="720"/>
      <w:contextualSpacing w:val="1"/>
    </w:pPr>
  </w:style>
  <w:style w:styleId="Style_5_ch" w:type="character">
    <w:name w:val="List Paragraph"/>
    <w:basedOn w:val="Style_16_ch"/>
    <w:link w:val="Style_5"/>
  </w:style>
  <w:style w:styleId="Style_28" w:type="paragraph">
    <w:name w:val="heading 5"/>
    <w:next w:val="Style_16"/>
    <w:link w:val="Style_28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28_ch" w:type="character">
    <w:name w:val="heading 5"/>
    <w:link w:val="Style_28"/>
    <w:rPr>
      <w:rFonts w:ascii="XO Thames" w:hAnsi="XO Thames"/>
      <w:b w:val="1"/>
      <w:sz w:val="22"/>
    </w:rPr>
  </w:style>
  <w:style w:styleId="Style_9" w:type="paragraph">
    <w:name w:val="CharAttribute501"/>
    <w:link w:val="Style_9_ch"/>
    <w:rPr>
      <w:rFonts w:ascii="Times New Roman" w:hAnsi="Times New Roman"/>
      <w:i w:val="1"/>
      <w:sz w:val="28"/>
      <w:u w:val="single"/>
    </w:rPr>
  </w:style>
  <w:style w:styleId="Style_9_ch" w:type="character">
    <w:name w:val="CharAttribute501"/>
    <w:link w:val="Style_9"/>
    <w:rPr>
      <w:rFonts w:ascii="Times New Roman" w:hAnsi="Times New Roman"/>
      <w:i w:val="1"/>
      <w:sz w:val="28"/>
      <w:u w:val="single"/>
    </w:rPr>
  </w:style>
  <w:style w:styleId="Style_4" w:type="paragraph">
    <w:name w:val="heading 1"/>
    <w:basedOn w:val="Style_16"/>
    <w:next w:val="Style_16"/>
    <w:link w:val="Style_4_ch"/>
    <w:uiPriority w:val="9"/>
    <w:qFormat/>
    <w:pPr>
      <w:keepNext w:val="1"/>
      <w:keepLines w:val="1"/>
      <w:spacing w:after="0" w:before="480"/>
      <w:ind/>
      <w:outlineLvl w:val="0"/>
    </w:pPr>
    <w:rPr>
      <w:rFonts w:asciiTheme="majorAscii" w:hAnsiTheme="majorHAnsi"/>
      <w:b w:val="1"/>
      <w:color w:themeColor="accent1" w:themeShade="BF" w:val="2E75B5"/>
      <w:sz w:val="28"/>
    </w:rPr>
  </w:style>
  <w:style w:styleId="Style_4_ch" w:type="character">
    <w:name w:val="heading 1"/>
    <w:basedOn w:val="Style_16_ch"/>
    <w:link w:val="Style_4"/>
    <w:rPr>
      <w:rFonts w:asciiTheme="majorAscii" w:hAnsiTheme="majorHAnsi"/>
      <w:b w:val="1"/>
      <w:color w:themeColor="accent1" w:themeShade="BF" w:val="2E75B5"/>
      <w:sz w:val="28"/>
    </w:rPr>
  </w:style>
  <w:style w:styleId="Style_10" w:type="paragraph">
    <w:name w:val="Hyperlink"/>
    <w:basedOn w:val="Style_26"/>
    <w:link w:val="Style_10_ch"/>
    <w:rPr>
      <w:color w:val="0000FF"/>
      <w:u w:val="single"/>
    </w:rPr>
  </w:style>
  <w:style w:styleId="Style_10_ch" w:type="character">
    <w:name w:val="Hyperlink"/>
    <w:basedOn w:val="Style_26_ch"/>
    <w:link w:val="Style_10"/>
    <w:rPr>
      <w:color w:val="0000FF"/>
      <w:u w:val="single"/>
    </w:rPr>
  </w:style>
  <w:style w:styleId="Style_29" w:type="paragraph">
    <w:name w:val="Footnote"/>
    <w:link w:val="Style_29_ch"/>
    <w:pPr>
      <w:ind w:firstLine="851" w:left="0"/>
      <w:jc w:val="both"/>
    </w:pPr>
    <w:rPr>
      <w:rFonts w:ascii="XO Thames" w:hAnsi="XO Thames"/>
      <w:sz w:val="22"/>
    </w:rPr>
  </w:style>
  <w:style w:styleId="Style_29_ch" w:type="character">
    <w:name w:val="Footnote"/>
    <w:link w:val="Style_29"/>
    <w:rPr>
      <w:rFonts w:ascii="XO Thames" w:hAnsi="XO Thames"/>
      <w:sz w:val="22"/>
    </w:rPr>
  </w:style>
  <w:style w:styleId="Style_2" w:type="paragraph">
    <w:name w:val="toc 1"/>
    <w:basedOn w:val="Style_16"/>
    <w:next w:val="Style_16"/>
    <w:link w:val="Style_2_ch"/>
    <w:uiPriority w:val="39"/>
    <w:pPr>
      <w:spacing w:after="100"/>
      <w:ind/>
    </w:pPr>
    <w:rPr>
      <w:rFonts w:ascii="Times New Roman" w:hAnsi="Times New Roman"/>
    </w:rPr>
  </w:style>
  <w:style w:styleId="Style_2_ch" w:type="character">
    <w:name w:val="toc 1"/>
    <w:basedOn w:val="Style_16_ch"/>
    <w:link w:val="Style_2"/>
    <w:rPr>
      <w:rFonts w:ascii="Times New Roman" w:hAnsi="Times New Roman"/>
    </w:rPr>
  </w:style>
  <w:style w:styleId="Style_12" w:type="paragraph">
    <w:name w:val="CharAttribute502"/>
    <w:link w:val="Style_12_ch"/>
    <w:rPr>
      <w:rFonts w:ascii="Times New Roman" w:hAnsi="Times New Roman"/>
      <w:i w:val="1"/>
      <w:sz w:val="28"/>
    </w:rPr>
  </w:style>
  <w:style w:styleId="Style_12_ch" w:type="character">
    <w:name w:val="CharAttribute502"/>
    <w:link w:val="Style_12"/>
    <w:rPr>
      <w:rFonts w:ascii="Times New Roman" w:hAnsi="Times New Roman"/>
      <w:i w:val="1"/>
      <w:sz w:val="28"/>
    </w:rPr>
  </w:style>
  <w:style w:styleId="Style_30" w:type="paragraph">
    <w:name w:val="Header and Footer"/>
    <w:link w:val="Style_30_ch"/>
    <w:pPr>
      <w:spacing w:line="240" w:lineRule="auto"/>
      <w:ind/>
      <w:jc w:val="both"/>
    </w:pPr>
    <w:rPr>
      <w:rFonts w:ascii="XO Thames" w:hAnsi="XO Thames"/>
      <w:sz w:val="20"/>
    </w:rPr>
  </w:style>
  <w:style w:styleId="Style_30_ch" w:type="character">
    <w:name w:val="Header and Footer"/>
    <w:link w:val="Style_30"/>
    <w:rPr>
      <w:rFonts w:ascii="XO Thames" w:hAnsi="XO Thames"/>
      <w:sz w:val="20"/>
    </w:rPr>
  </w:style>
  <w:style w:styleId="Style_14" w:type="paragraph">
    <w:name w:val="Обычный (веб)1"/>
    <w:basedOn w:val="Style_16"/>
    <w:link w:val="Style_14_ch"/>
    <w:pPr>
      <w:spacing w:after="280" w:before="280" w:line="240" w:lineRule="auto"/>
      <w:ind/>
    </w:pPr>
    <w:rPr>
      <w:rFonts w:ascii="Times New Roman" w:hAnsi="Times New Roman"/>
      <w:sz w:val="24"/>
    </w:rPr>
  </w:style>
  <w:style w:styleId="Style_14_ch" w:type="character">
    <w:name w:val="Обычный (веб)1"/>
    <w:basedOn w:val="Style_16_ch"/>
    <w:link w:val="Style_14"/>
    <w:rPr>
      <w:rFonts w:ascii="Times New Roman" w:hAnsi="Times New Roman"/>
      <w:sz w:val="24"/>
    </w:rPr>
  </w:style>
  <w:style w:styleId="Style_31" w:type="paragraph">
    <w:name w:val="toc 9"/>
    <w:next w:val="Style_16"/>
    <w:link w:val="Style_31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31_ch" w:type="character">
    <w:name w:val="toc 9"/>
    <w:link w:val="Style_31"/>
    <w:rPr>
      <w:rFonts w:ascii="XO Thames" w:hAnsi="XO Thames"/>
      <w:sz w:val="28"/>
    </w:rPr>
  </w:style>
  <w:style w:styleId="Style_7" w:type="paragraph">
    <w:name w:val="ParaAttribute16"/>
    <w:link w:val="Style_7_ch"/>
    <w:pPr>
      <w:spacing w:after="0" w:line="240" w:lineRule="auto"/>
      <w:ind w:firstLine="0" w:left="1080"/>
      <w:jc w:val="both"/>
    </w:pPr>
    <w:rPr>
      <w:rFonts w:ascii="Times New Roman" w:hAnsi="Times New Roman"/>
      <w:sz w:val="24"/>
    </w:rPr>
  </w:style>
  <w:style w:styleId="Style_7_ch" w:type="character">
    <w:name w:val="ParaAttribute16"/>
    <w:link w:val="Style_7"/>
    <w:rPr>
      <w:rFonts w:ascii="Times New Roman" w:hAnsi="Times New Roman"/>
      <w:sz w:val="24"/>
    </w:rPr>
  </w:style>
  <w:style w:styleId="Style_32" w:type="paragraph">
    <w:name w:val="toc 8"/>
    <w:next w:val="Style_16"/>
    <w:link w:val="Style_32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32_ch" w:type="character">
    <w:name w:val="toc 8"/>
    <w:link w:val="Style_32"/>
    <w:rPr>
      <w:rFonts w:ascii="XO Thames" w:hAnsi="XO Thames"/>
      <w:sz w:val="28"/>
    </w:rPr>
  </w:style>
  <w:style w:styleId="Style_33" w:type="paragraph">
    <w:name w:val="toc 5"/>
    <w:next w:val="Style_16"/>
    <w:link w:val="Style_33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33_ch" w:type="character">
    <w:name w:val="toc 5"/>
    <w:link w:val="Style_33"/>
    <w:rPr>
      <w:rFonts w:ascii="XO Thames" w:hAnsi="XO Thames"/>
      <w:sz w:val="28"/>
    </w:rPr>
  </w:style>
  <w:style w:styleId="Style_34" w:type="paragraph">
    <w:name w:val="Subtitle"/>
    <w:next w:val="Style_16"/>
    <w:link w:val="Style_34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34_ch" w:type="character">
    <w:name w:val="Subtitle"/>
    <w:link w:val="Style_34"/>
    <w:rPr>
      <w:rFonts w:ascii="XO Thames" w:hAnsi="XO Thames"/>
      <w:i w:val="1"/>
      <w:sz w:val="24"/>
    </w:rPr>
  </w:style>
  <w:style w:styleId="Style_35" w:type="paragraph">
    <w:name w:val="toc 10"/>
    <w:next w:val="Style_16"/>
    <w:link w:val="Style_35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35_ch" w:type="character">
    <w:name w:val="toc 10"/>
    <w:link w:val="Style_35"/>
    <w:rPr>
      <w:rFonts w:ascii="XO Thames" w:hAnsi="XO Thames"/>
      <w:sz w:val="28"/>
    </w:rPr>
  </w:style>
  <w:style w:styleId="Style_11" w:type="paragraph">
    <w:name w:val="CharAttribute511"/>
    <w:link w:val="Style_11_ch"/>
    <w:rPr>
      <w:rFonts w:ascii="Times New Roman" w:hAnsi="Times New Roman"/>
      <w:sz w:val="28"/>
    </w:rPr>
  </w:style>
  <w:style w:styleId="Style_11_ch" w:type="character">
    <w:name w:val="CharAttribute511"/>
    <w:link w:val="Style_11"/>
    <w:rPr>
      <w:rFonts w:ascii="Times New Roman" w:hAnsi="Times New Roman"/>
      <w:sz w:val="28"/>
    </w:rPr>
  </w:style>
  <w:style w:styleId="Style_36" w:type="paragraph">
    <w:name w:val="Title"/>
    <w:next w:val="Style_16"/>
    <w:link w:val="Style_36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36_ch" w:type="character">
    <w:name w:val="Title"/>
    <w:link w:val="Style_36"/>
    <w:rPr>
      <w:rFonts w:ascii="XO Thames" w:hAnsi="XO Thames"/>
      <w:b w:val="1"/>
      <w:caps w:val="1"/>
      <w:sz w:val="40"/>
    </w:rPr>
  </w:style>
  <w:style w:styleId="Style_37" w:type="paragraph">
    <w:name w:val="heading 4"/>
    <w:next w:val="Style_16"/>
    <w:link w:val="Style_37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37_ch" w:type="character">
    <w:name w:val="heading 4"/>
    <w:link w:val="Style_37"/>
    <w:rPr>
      <w:rFonts w:ascii="XO Thames" w:hAnsi="XO Thames"/>
      <w:b w:val="1"/>
      <w:sz w:val="24"/>
    </w:rPr>
  </w:style>
  <w:style w:styleId="Style_1" w:type="paragraph">
    <w:name w:val="header"/>
    <w:basedOn w:val="Style_16"/>
    <w:link w:val="Style_1_ch"/>
    <w:pPr>
      <w:tabs>
        <w:tab w:leader="none" w:pos="4677" w:val="center"/>
        <w:tab w:leader="none" w:pos="9355" w:val="right"/>
      </w:tabs>
      <w:spacing w:after="0" w:line="240" w:lineRule="auto"/>
      <w:ind/>
    </w:pPr>
  </w:style>
  <w:style w:styleId="Style_1_ch" w:type="character">
    <w:name w:val="header"/>
    <w:basedOn w:val="Style_16_ch"/>
    <w:link w:val="Style_1"/>
  </w:style>
  <w:style w:styleId="Style_6" w:type="paragraph">
    <w:name w:val="heading 2"/>
    <w:basedOn w:val="Style_16"/>
    <w:next w:val="Style_16"/>
    <w:link w:val="Style_6_ch"/>
    <w:uiPriority w:val="9"/>
    <w:qFormat/>
    <w:pPr>
      <w:keepNext w:val="1"/>
      <w:keepLines w:val="1"/>
      <w:spacing w:after="0" w:before="200"/>
      <w:ind/>
      <w:outlineLvl w:val="1"/>
    </w:pPr>
    <w:rPr>
      <w:rFonts w:asciiTheme="majorAscii" w:hAnsiTheme="majorHAnsi"/>
      <w:b w:val="1"/>
      <w:color w:themeColor="accent1" w:val="5B9BD5"/>
      <w:sz w:val="26"/>
    </w:rPr>
  </w:style>
  <w:style w:styleId="Style_6_ch" w:type="character">
    <w:name w:val="heading 2"/>
    <w:basedOn w:val="Style_16_ch"/>
    <w:link w:val="Style_6"/>
    <w:rPr>
      <w:rFonts w:asciiTheme="majorAscii" w:hAnsiTheme="majorHAnsi"/>
      <w:b w:val="1"/>
      <w:color w:themeColor="accent1" w:val="5B9BD5"/>
      <w:sz w:val="26"/>
    </w:rPr>
  </w:style>
  <w:style w:default="1" w:styleId="Style_15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10" Target="numbering.xml" Type="http://schemas.openxmlformats.org/officeDocument/2006/relationships/numbering"/>
  <Relationship Id="rId7" Target="stylesWithEffects.xml" Type="http://schemas.microsoft.com/office/2007/relationships/stylesWithEffects"/>
  <Relationship Id="rId6" Target="styles.xml" Type="http://schemas.openxmlformats.org/officeDocument/2006/relationships/styles"/>
  <Relationship Id="rId9" Target="theme/theme1.xml" Type="http://schemas.openxmlformats.org/officeDocument/2006/relationships/theme"/>
  <Relationship Id="rId5" Target="settings.xml" Type="http://schemas.openxmlformats.org/officeDocument/2006/relationships/settings"/>
  <Relationship Id="rId8" Target="webSettings.xml" Type="http://schemas.openxmlformats.org/officeDocument/2006/relationships/webSettings"/>
  <Relationship Id="rId4" Target="fontTable.xml" Type="http://schemas.openxmlformats.org/officeDocument/2006/relationships/fontTable"/>
  <Relationship Id="rId3" Target="media/1.png" Type="http://schemas.openxmlformats.org/officeDocument/2006/relationships/image"/>
  <Relationship Id="rId2" Target="header2.xml" Type="http://schemas.openxmlformats.org/officeDocument/2006/relationships/header"/>
  <Relationship Id="rId1" Target="header1.xml" Type="http://schemas.openxmlformats.org/officeDocument/2006/relationships/header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2023-06-01T10:20:26Z</dcterms:modified>
</cp:coreProperties>
</file>